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"Типовой кодекс этики и служебного поведения государственных служащих Российской Федерации и муниципальных служащих"</w:t>
              <w:br/>
              <w:t xml:space="preserve">(одобрен решением президиума Совета при Президенте РФ по противодействию коррупции от 23 декабря 2010 г. (протокол N 21))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решением президиума Совета</w:t>
      </w:r>
    </w:p>
    <w:p>
      <w:pPr>
        <w:pStyle w:val="0"/>
        <w:jc w:val="right"/>
      </w:pPr>
      <w:r>
        <w:rPr>
          <w:sz w:val="20"/>
        </w:rPr>
        <w:t xml:space="preserve">при Президенте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right"/>
      </w:pPr>
      <w:r>
        <w:rPr>
          <w:sz w:val="20"/>
        </w:rPr>
        <w:t xml:space="preserve">от 23 декабря 2010 г. (протокол N 21)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ТИПОВОЙ КОДЕКС</w:t>
      </w:r>
    </w:p>
    <w:p>
      <w:pPr>
        <w:pStyle w:val="2"/>
        <w:jc w:val="center"/>
      </w:pPr>
      <w:r>
        <w:rPr>
          <w:sz w:val="20"/>
        </w:rPr>
        <w:t xml:space="preserve">ЭТИКИ И СЛУЖЕБНОГО ПОВЕДЕНИЯ ГОСУДАРСТВЕННЫХ СЛУЖАЩИХ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МУНИЦИПАЛЬНЫХ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w:history="0"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27 мая 2003 г. </w:t>
      </w:r>
      <w:hyperlink w:history="0" r:id="rId9" w:tooltip="Федеральный закон от 27.05.2003 N 58-ФЗ (ред. от 25.12.2023) &quot;О системе государственной службы Российской Федерации&quot; {КонсультантПлюс}">
        <w:r>
          <w:rPr>
            <w:sz w:val="20"/>
            <w:color w:val="0000ff"/>
          </w:rPr>
          <w:t xml:space="preserve">N 58-ФЗ</w:t>
        </w:r>
      </w:hyperlink>
      <w:r>
        <w:rPr>
          <w:sz w:val="20"/>
        </w:rPr>
        <w:t xml:space="preserve"> "О системе государственной службы Российской Федерации", от 2 марта 2007 г. </w:t>
      </w:r>
      <w:hyperlink w:history="0" r:id="rId10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N 25-ФЗ</w:t>
        </w:r>
      </w:hyperlink>
      <w:r>
        <w:rPr>
          <w:sz w:val="20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w:history="0" r:id="rId11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Типовой кодекс является основой для разработки соответствующими государственными органами и органами местного самоуправления </w:t>
      </w:r>
      <w:r>
        <w:rPr>
          <w:sz w:val="20"/>
        </w:rPr>
        <w:t xml:space="preserve">кодексов</w:t>
      </w:r>
      <w:r>
        <w:rPr>
          <w:sz w:val="20"/>
        </w:rPr>
        <w:t xml:space="preserve">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II. Основные принципы и правила служебного поведения</w:t>
      </w:r>
    </w:p>
    <w:p>
      <w:pPr>
        <w:pStyle w:val="0"/>
        <w:jc w:val="center"/>
      </w:pPr>
      <w:r>
        <w:rPr>
          <w:sz w:val="20"/>
        </w:rPr>
        <w:t xml:space="preserve">государственных (муниципальных)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Государственные (муниципальные)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соблюдать нормы служебной, профессиональной этики и правила делового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проявлять корректность и внимательность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принимать предусмотренные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Государственные (муниципальные) служащие обязаны соблюдать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Конституцию</w:t>
        </w:r>
      </w:hyperlink>
      <w:r>
        <w:rPr>
          <w:sz w:val="20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w:history="0" r:id="rId13" w:tooltip="Постановление Правительства РФ от 03.11.1994 N 1233 (ред. от 06.08.2020) &quot;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III. Рекомендательные этические правила служебного</w:t>
      </w:r>
    </w:p>
    <w:p>
      <w:pPr>
        <w:pStyle w:val="0"/>
        <w:jc w:val="center"/>
      </w:pPr>
      <w:r>
        <w:rPr>
          <w:sz w:val="20"/>
        </w:rPr>
        <w:t xml:space="preserve">поведения государственных (муниципальных)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служебном поведении государственный (муниципальный) служащий воздерживается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курения во время служебных совещаний, бесед, иного служебного общения с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IV. Ответственность за нарушение положений Типового кодекса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w:history="0" r:id="rId14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"Типовой кодекс этики и служебного поведения государственных служащих Российской Федерации и муниципальных служащих"</w:t>
            <w:br/>
            <w:t>(од...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875" TargetMode = "External"/>
	<Relationship Id="rId8" Type="http://schemas.openxmlformats.org/officeDocument/2006/relationships/hyperlink" Target="https://login.consultant.ru/link/?req=doc&amp;base=LAW&amp;n=464894&amp;dst=58" TargetMode = "External"/>
	<Relationship Id="rId9" Type="http://schemas.openxmlformats.org/officeDocument/2006/relationships/hyperlink" Target="https://login.consultant.ru/link/?req=doc&amp;base=LAW&amp;n=465717&amp;dst=100075" TargetMode = "External"/>
	<Relationship Id="rId10" Type="http://schemas.openxmlformats.org/officeDocument/2006/relationships/hyperlink" Target="https://login.consultant.ru/link/?req=doc&amp;base=LAW&amp;n=451778" TargetMode = "External"/>
	<Relationship Id="rId11" Type="http://schemas.openxmlformats.org/officeDocument/2006/relationships/hyperlink" Target="https://login.consultant.ru/link/?req=doc&amp;base=LAW&amp;n=393702&amp;dst=100050" TargetMode = "External"/>
	<Relationship Id="rId12" Type="http://schemas.openxmlformats.org/officeDocument/2006/relationships/hyperlink" Target="https://login.consultant.ru/link/?req=doc&amp;base=LAW&amp;n=2875" TargetMode = "External"/>
	<Relationship Id="rId13" Type="http://schemas.openxmlformats.org/officeDocument/2006/relationships/hyperlink" Target="https://login.consultant.ru/link/?req=doc&amp;base=LAW&amp;n=359755&amp;dst=100009" TargetMode = "External"/>
	<Relationship Id="rId14" Type="http://schemas.openxmlformats.org/officeDocument/2006/relationships/hyperlink" Target="https://login.consultant.ru/link/?req=doc&amp;base=LAW&amp;n=4507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"Типовой кодекс этики и служебного поведения государственных служащих Российской Федерации и муниципальных служащих"
(одобрен решением президиума Совета при Президенте РФ по противодействию коррупции от 23 декабря 2010 г. (протокол N 21))</dc:title>
  <dcterms:created xsi:type="dcterms:W3CDTF">2024-01-15T12:26:11Z</dcterms:created>
</cp:coreProperties>
</file>