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07.05.2013 N 102-ФЗ</w:t>
              <w:br/>
              <w:t xml:space="preserve">(ред. от 21.12.2021)</w:t>
              <w:br/>
              <w:t xml:space="preserve">"О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br/>
              <w:t xml:space="preserve">(с изм. и доп., вступ. в силу с 01.06.2022)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мая 2013 года</w:t>
            </w:r>
          </w:p>
        </w:tc>
        <w:tc>
          <w:tcPr>
            <w:tcW w:w="5103" w:type="dxa"/>
            <w:tcBorders>
              <w:top w:val="nil"/>
              <w:left w:val="nil"/>
              <w:bottom w:val="nil"/>
              <w:right w:val="nil"/>
            </w:tcBorders>
          </w:tcPr>
          <w:p>
            <w:pPr>
              <w:pStyle w:val="0"/>
              <w:jc w:val="right"/>
            </w:pPr>
            <w:r>
              <w:rPr>
                <w:sz w:val="20"/>
              </w:rPr>
              <w:t xml:space="preserve">N 102-ФЗ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ОТДЕЛЬНЫЕ ЗАКОНОДАТЕЛЬНЫЕ АКТЫ РОССИЙСКОЙ ФЕДЕРАЦИИ</w:t>
      </w:r>
    </w:p>
    <w:p>
      <w:pPr>
        <w:pStyle w:val="2"/>
        <w:jc w:val="center"/>
      </w:pPr>
      <w:r>
        <w:rPr>
          <w:sz w:val="20"/>
        </w:rPr>
        <w:t xml:space="preserve">В СВЯЗИ С ПРИНЯТИЕМ ФЕДЕРАЛЬНОГО ЗАКОНА "О ЗАПРЕТЕ</w:t>
      </w:r>
    </w:p>
    <w:p>
      <w:pPr>
        <w:pStyle w:val="2"/>
        <w:jc w:val="center"/>
      </w:pPr>
      <w:r>
        <w:rPr>
          <w:sz w:val="20"/>
        </w:rPr>
        <w:t xml:space="preserve">ОТДЕЛЬНЫМ КАТЕГОРИЯМ ЛИЦ ОТКРЫВАТЬ И ИМЕТЬ СЧЕТА (ВКЛАДЫ),</w:t>
      </w:r>
    </w:p>
    <w:p>
      <w:pPr>
        <w:pStyle w:val="2"/>
        <w:jc w:val="center"/>
      </w:pPr>
      <w:r>
        <w:rPr>
          <w:sz w:val="20"/>
        </w:rPr>
        <w:t xml:space="preserve">ХРАНИТЬ НАЛИЧНЫЕ ДЕНЕЖНЫЕ СРЕДСТВА И ЦЕННОСТИ В ИНОСТРАННЫХ</w:t>
      </w:r>
    </w:p>
    <w:p>
      <w:pPr>
        <w:pStyle w:val="2"/>
        <w:jc w:val="center"/>
      </w:pPr>
      <w:r>
        <w:rPr>
          <w:sz w:val="20"/>
        </w:rPr>
        <w:t xml:space="preserve">БАНКАХ, РАСПОЛОЖЕННЫХ ЗА ПРЕДЕЛАМИ ТЕРРИТОРИИ РОССИЙСКОЙ</w:t>
      </w:r>
    </w:p>
    <w:p>
      <w:pPr>
        <w:pStyle w:val="2"/>
        <w:jc w:val="center"/>
      </w:pPr>
      <w:r>
        <w:rPr>
          <w:sz w:val="20"/>
        </w:rPr>
        <w:t xml:space="preserve">ФЕДЕРАЦИИ, ВЛАДЕТЬ И (ИЛИ) ПОЛЬЗОВАТЬСЯ ИНОСТРАННЫМИ</w:t>
      </w:r>
    </w:p>
    <w:p>
      <w:pPr>
        <w:pStyle w:val="2"/>
        <w:jc w:val="center"/>
      </w:pPr>
      <w:r>
        <w:rPr>
          <w:sz w:val="20"/>
        </w:rPr>
        <w:t xml:space="preserve">ФИНАНСОВЫМИ ИНСТРУМЕНТАМИ"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апреля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апреля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22.12.2014 </w:t>
            </w:r>
            <w:hyperlink w:history="0" r:id="rId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22.12.2020 </w:t>
            </w:r>
            <w:hyperlink w:history="0" r:id="rId8" w:tooltip="Федеральный закон от 22.12.2020 N 439-ФЗ (ред. от 29.05.2023) &quot;О порядке формирования Совета Федерации Федерального Собрания Российской Федерации&quot; {КонсультантПлюс}">
              <w:r>
                <w:rPr>
                  <w:sz w:val="20"/>
                  <w:color w:val="0000ff"/>
                </w:rPr>
                <w:t xml:space="preserve">N 439-ФЗ</w:t>
              </w:r>
            </w:hyperlink>
            <w:r>
              <w:rPr>
                <w:sz w:val="20"/>
                <w:color w:val="392c69"/>
              </w:rPr>
              <w:t xml:space="preserve">, от 21.12.2021 </w:t>
            </w:r>
            <w:hyperlink w:history="0" r:id="rId9"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1.2024) {КонсультантПлюс}">
              <w:r>
                <w:rPr>
                  <w:sz w:val="20"/>
                  <w:color w:val="0000ff"/>
                </w:rPr>
                <w:t xml:space="preserve">N 414-ФЗ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hyperlink w:history="0" r:id="rId10" w:tooltip="Федеральный закон от 02.12.1990 N 395-1 (ред. от 14.03.2013) &quot;О банках и банковской деятельности&quot; ------------ Недействующая редакция {КонсультантПлюс}">
        <w:r>
          <w:rPr>
            <w:sz w:val="20"/>
            <w:color w:val="0000ff"/>
          </w:rPr>
          <w:t xml:space="preserve">Абзац первый части пятой статьи 26</w:t>
        </w:r>
      </w:hyperlink>
      <w:r>
        <w:rPr>
          <w:sz w:val="20"/>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hyperlink w:history="0" r:id="rId11" w:tooltip="Закон РФ от 21.03.1991 N 943-1 (ред. от 03.12.2012) &quot;О налоговых органах Российской Федерации&quot; ------------ Недействующая редакция {КонсультантПлюс}">
        <w:r>
          <w:rPr>
            <w:sz w:val="20"/>
            <w:color w:val="0000ff"/>
          </w:rPr>
          <w:t xml:space="preserve">Часть вторую статьи 7.1</w:t>
        </w:r>
      </w:hyperlink>
      <w:r>
        <w:rPr>
          <w:sz w:val="20"/>
        </w:rP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hyperlink w:history="0" r:id="rId12" w:tooltip="Федеральный закон от 17.01.1992 N 2202-1 (ред. от 03.12.2012) &quot;О прокуратуре Российской Федерации&quot; ------------ Недействующая редакция {КонсультантПлюс}">
        <w:r>
          <w:rPr>
            <w:sz w:val="20"/>
            <w:color w:val="0000ff"/>
          </w:rPr>
          <w:t xml:space="preserve">Пункт 1 статьи 41.9</w:t>
        </w:r>
      </w:hyperlink>
      <w:r>
        <w:rPr>
          <w:sz w:val="20"/>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pPr>
        <w:pStyle w:val="0"/>
        <w:spacing w:before="200" w:line-rule="auto"/>
        <w:ind w:firstLine="540"/>
        <w:jc w:val="both"/>
      </w:pPr>
      <w:r>
        <w:rPr>
          <w:sz w:val="20"/>
        </w:rPr>
        <w:t xml:space="preserve">"нарушения работником, его супругой (супругом) и несовершеннолетними детьми в случаях, предусмотренных Федеральным </w:t>
      </w:r>
      <w:hyperlink w:history="0" r:id="rId1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w:t>
      </w:r>
      <w:hyperlink w:history="0" r:id="rId14" w:tooltip="Закон РФ от 26.06.1992 N 3132-1 (ред. от 04.03.2013) &quot;О статусе судей в Российской Федерации&quot; ------------ Недействующая редакция {КонсультантПлюс}">
        <w:r>
          <w:rPr>
            <w:sz w:val="20"/>
            <w:color w:val="0000ff"/>
          </w:rPr>
          <w:t xml:space="preserve">Закон</w:t>
        </w:r>
      </w:hyperlink>
      <w:r>
        <w:rPr>
          <w:sz w:val="20"/>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pPr>
        <w:pStyle w:val="0"/>
        <w:spacing w:before="200" w:line-rule="auto"/>
        <w:ind w:firstLine="540"/>
        <w:jc w:val="both"/>
      </w:pPr>
      <w:r>
        <w:rPr>
          <w:sz w:val="20"/>
        </w:rPr>
        <w:t xml:space="preserve">1) </w:t>
      </w:r>
      <w:hyperlink w:history="0" r:id="rId15" w:tooltip="Закон РФ от 26.06.1992 N 3132-1 (ред. от 04.03.2013) &quot;О статусе судей в Российской Федерации&quot; ------------ Недействующая редакция {КонсультантПлюс}">
        <w:r>
          <w:rPr>
            <w:sz w:val="20"/>
            <w:color w:val="0000ff"/>
          </w:rPr>
          <w:t xml:space="preserve">пункт 3 статьи 3</w:t>
        </w:r>
      </w:hyperlink>
      <w:r>
        <w:rPr>
          <w:sz w:val="20"/>
        </w:rPr>
        <w:t xml:space="preserve"> дополнить подпунктом 5.1 следующего содержания:</w:t>
      </w:r>
    </w:p>
    <w:p>
      <w:pPr>
        <w:pStyle w:val="0"/>
        <w:spacing w:before="200" w:line-rule="auto"/>
        <w:ind w:firstLine="540"/>
        <w:jc w:val="both"/>
      </w:pPr>
      <w:r>
        <w:rPr>
          <w:sz w:val="20"/>
        </w:rPr>
        <w:t xml:space="preserve">"5.1)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w:t>
      </w:r>
      <w:hyperlink w:history="0" r:id="rId16" w:tooltip="Закон РФ от 26.06.1992 N 3132-1 (ред. от 04.03.2013) &quot;О статусе судей в Российской Федерации&quot; ------------ Недействующая редакция {КонсультантПлюс}">
        <w:r>
          <w:rPr>
            <w:sz w:val="20"/>
            <w:color w:val="0000ff"/>
          </w:rPr>
          <w:t xml:space="preserve">статью 8.1</w:t>
        </w:r>
      </w:hyperlink>
      <w:r>
        <w:rPr>
          <w:sz w:val="20"/>
        </w:rPr>
        <w:t xml:space="preserve"> дополнить пунктом 3.1 следующего содержания:</w:t>
      </w:r>
    </w:p>
    <w:p>
      <w:pPr>
        <w:pStyle w:val="0"/>
        <w:spacing w:before="200" w:line-rule="auto"/>
        <w:ind w:firstLine="540"/>
        <w:jc w:val="both"/>
      </w:pPr>
      <w:r>
        <w:rPr>
          <w:sz w:val="20"/>
        </w:rPr>
        <w:t xml:space="preserve">"3.1.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pPr>
        <w:pStyle w:val="0"/>
        <w:spacing w:before="200" w:line-rule="auto"/>
        <w:ind w:firstLine="540"/>
        <w:jc w:val="both"/>
      </w:pPr>
      <w:r>
        <w:rPr>
          <w:sz w:val="20"/>
        </w:rPr>
        <w:t xml:space="preserve">3) </w:t>
      </w:r>
      <w:hyperlink w:history="0" r:id="rId17" w:tooltip="Закон РФ от 26.06.1992 N 3132-1 (ред. от 04.03.2013) &quot;О статусе судей в Российской Федерации&quot; ------------ Недействующая редакция {КонсультантПлюс}">
        <w:r>
          <w:rPr>
            <w:sz w:val="20"/>
            <w:color w:val="0000ff"/>
          </w:rPr>
          <w:t xml:space="preserve">пункт 1 статьи 14</w:t>
        </w:r>
      </w:hyperlink>
      <w:r>
        <w:rPr>
          <w:sz w:val="20"/>
        </w:rPr>
        <w:t xml:space="preserve"> дополнить подпунктом 6.1 следующего содержания:</w:t>
      </w:r>
    </w:p>
    <w:p>
      <w:pPr>
        <w:pStyle w:val="0"/>
        <w:spacing w:before="200" w:line-rule="auto"/>
        <w:ind w:firstLine="540"/>
        <w:jc w:val="both"/>
      </w:pPr>
      <w:r>
        <w:rPr>
          <w:sz w:val="20"/>
        </w:rPr>
        <w:t xml:space="preserve">"6.1)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Внести в Федеральный </w:t>
      </w:r>
      <w:hyperlink w:history="0" r:id="rId18"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закон</w:t>
        </w:r>
      </w:hyperlink>
      <w:r>
        <w:rPr>
          <w:sz w:val="20"/>
        </w:rP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pPr>
        <w:pStyle w:val="0"/>
        <w:spacing w:before="200" w:line-rule="auto"/>
        <w:ind w:firstLine="540"/>
        <w:jc w:val="both"/>
      </w:pPr>
      <w:r>
        <w:rPr>
          <w:sz w:val="20"/>
        </w:rPr>
        <w:t xml:space="preserve">1) </w:t>
      </w:r>
      <w:hyperlink w:history="0" r:id="rId19"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часть первую статьи 4</w:t>
        </w:r>
      </w:hyperlink>
      <w:r>
        <w:rPr>
          <w:sz w:val="20"/>
        </w:rPr>
        <w:t xml:space="preserve">:</w:t>
      </w:r>
    </w:p>
    <w:p>
      <w:pPr>
        <w:pStyle w:val="0"/>
        <w:spacing w:before="200" w:line-rule="auto"/>
        <w:ind w:firstLine="540"/>
        <w:jc w:val="both"/>
      </w:pPr>
      <w:r>
        <w:rPr>
          <w:sz w:val="20"/>
        </w:rPr>
        <w:t xml:space="preserve">а) </w:t>
      </w:r>
      <w:hyperlink w:history="0" r:id="rId20"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дополнить</w:t>
        </w:r>
      </w:hyperlink>
      <w:r>
        <w:rPr>
          <w:sz w:val="20"/>
        </w:rPr>
        <w:t xml:space="preserve"> пунктом "в.2" следующего содержания:</w:t>
      </w:r>
    </w:p>
    <w:p>
      <w:pPr>
        <w:pStyle w:val="0"/>
        <w:spacing w:before="200" w:line-rule="auto"/>
        <w:ind w:firstLine="540"/>
        <w:jc w:val="both"/>
      </w:pPr>
      <w:r>
        <w:rPr>
          <w:sz w:val="20"/>
        </w:rPr>
        <w:t xml:space="preserve">"в.2)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pPr>
        <w:pStyle w:val="0"/>
        <w:spacing w:before="200" w:line-rule="auto"/>
        <w:ind w:firstLine="540"/>
        <w:jc w:val="both"/>
      </w:pPr>
      <w:r>
        <w:rPr>
          <w:sz w:val="20"/>
        </w:rPr>
        <w:t xml:space="preserve">б) </w:t>
      </w:r>
      <w:hyperlink w:history="0" r:id="rId21"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дополнить</w:t>
        </w:r>
      </w:hyperlink>
      <w:r>
        <w:rPr>
          <w:sz w:val="20"/>
        </w:rPr>
        <w:t xml:space="preserve"> пунктом "в.3" следующего содержания:</w:t>
      </w:r>
    </w:p>
    <w:p>
      <w:pPr>
        <w:pStyle w:val="0"/>
        <w:spacing w:before="200" w:line-rule="auto"/>
        <w:ind w:firstLine="540"/>
        <w:jc w:val="both"/>
      </w:pPr>
      <w:r>
        <w:rPr>
          <w:sz w:val="20"/>
        </w:rPr>
        <w:t xml:space="preserve">"в.3)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pPr>
        <w:pStyle w:val="0"/>
        <w:spacing w:before="200" w:line-rule="auto"/>
        <w:ind w:firstLine="540"/>
        <w:jc w:val="both"/>
      </w:pPr>
      <w:r>
        <w:rPr>
          <w:sz w:val="20"/>
        </w:rPr>
        <w:t xml:space="preserve">2) </w:t>
      </w:r>
      <w:hyperlink w:history="0" r:id="rId22"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часть вторую статьи 6</w:t>
        </w:r>
      </w:hyperlink>
      <w:r>
        <w:rPr>
          <w:sz w:val="20"/>
        </w:rPr>
        <w:t xml:space="preserve"> дополнить пунктом "к" следующего содержания:</w:t>
      </w:r>
    </w:p>
    <w:p>
      <w:pPr>
        <w:pStyle w:val="0"/>
        <w:spacing w:before="200" w:line-rule="auto"/>
        <w:ind w:firstLine="540"/>
        <w:jc w:val="both"/>
      </w:pPr>
      <w:r>
        <w:rPr>
          <w:sz w:val="20"/>
        </w:rPr>
        <w:t xml:space="preserve">"к)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3) </w:t>
      </w:r>
      <w:hyperlink w:history="0" r:id="rId23"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статью 10</w:t>
        </w:r>
      </w:hyperlink>
      <w:r>
        <w:rPr>
          <w:sz w:val="20"/>
        </w:rPr>
        <w:t xml:space="preserve"> дополнить частью десятой следующего содержания:</w:t>
      </w:r>
    </w:p>
    <w:p>
      <w:pPr>
        <w:pStyle w:val="0"/>
        <w:spacing w:before="200" w:line-rule="auto"/>
        <w:ind w:firstLine="540"/>
        <w:jc w:val="both"/>
      </w:pPr>
      <w:r>
        <w:rPr>
          <w:sz w:val="20"/>
        </w:rPr>
        <w:t xml:space="preserve">"10.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hyperlink w:history="0" r:id="rId24" w:tooltip="Федеральный закон от 21.07.1997 N 114-ФЗ (ред. от 30.12.2012) &quot;О службе в таможенных органах Российской Федерации&quot; ------------ Недействующая редакция {КонсультантПлюс}">
        <w:r>
          <w:rPr>
            <w:sz w:val="20"/>
            <w:color w:val="0000ff"/>
          </w:rPr>
          <w:t xml:space="preserve">Пункт 1 статьи 29.2</w:t>
        </w:r>
      </w:hyperlink>
      <w:r>
        <w:rPr>
          <w:sz w:val="20"/>
        </w:rP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pPr>
        <w:pStyle w:val="0"/>
        <w:spacing w:before="200" w:line-rule="auto"/>
        <w:ind w:firstLine="540"/>
        <w:jc w:val="both"/>
      </w:pPr>
      <w:r>
        <w:rPr>
          <w:sz w:val="20"/>
        </w:rPr>
        <w:t xml:space="preserve">"нарушения сотрудником, его супругой (супругом) и несовершеннолетними детьми в случаях, предусмотренных Федеральным </w:t>
      </w:r>
      <w:hyperlink w:history="0" r:id="rId2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hyperlink w:history="0" r:id="rId26" w:tooltip="Федеральный закон от 28.03.1998 N 53-ФЗ (ред. от 07.05.2013) &quot;О воинской обязанности и военной службе&quot; ------------ Недействующая редакция {КонсультантПлюс}">
        <w:r>
          <w:rPr>
            <w:sz w:val="20"/>
            <w:color w:val="0000ff"/>
          </w:rPr>
          <w:t xml:space="preserve">Подпункт "д.1" пункта 1 статьи 51</w:t>
        </w:r>
      </w:hyperlink>
      <w:r>
        <w:rPr>
          <w:sz w:val="20"/>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pPr>
        <w:pStyle w:val="0"/>
        <w:spacing w:before="200" w:line-rule="auto"/>
        <w:ind w:firstLine="540"/>
        <w:jc w:val="both"/>
      </w:pPr>
      <w:r>
        <w:rPr>
          <w:sz w:val="20"/>
        </w:rPr>
        <w:t xml:space="preserve">"нарушения военнослужащим, его супругой (супругом) и несовершеннолетними детьми в случаях, предусмотренных Федеральным </w:t>
      </w:r>
      <w:hyperlink w:history="0" r:id="rId2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8. Утратила силу с 1 июня 2022 года. - Федеральный </w:t>
      </w:r>
      <w:hyperlink w:history="0" r:id="rId28"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1.2024) {КонсультантПлюс}">
        <w:r>
          <w:rPr>
            <w:sz w:val="20"/>
            <w:color w:val="0000ff"/>
          </w:rPr>
          <w:t xml:space="preserve">закон</w:t>
        </w:r>
      </w:hyperlink>
      <w:r>
        <w:rPr>
          <w:sz w:val="20"/>
        </w:rPr>
        <w:t xml:space="preserve"> от 21.12.2021 N 414-ФЗ.</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p>
      <w:pPr>
        <w:pStyle w:val="0"/>
        <w:ind w:firstLine="540"/>
        <w:jc w:val="both"/>
      </w:pPr>
      <w:r>
        <w:rPr>
          <w:sz w:val="20"/>
        </w:rPr>
        <w:t xml:space="preserve">В </w:t>
      </w:r>
      <w:hyperlink w:history="0" r:id="rId29" w:tooltip="Федеральный закон от 11.07.2001 N 95-ФЗ (ред. от 02.04.2013) &quot;О политических партиях&quot; ------------ Недействующая редакция {КонсультантПлюс}">
        <w:r>
          <w:rPr>
            <w:sz w:val="20"/>
            <w:color w:val="0000ff"/>
          </w:rPr>
          <w:t xml:space="preserve">пункте 9 статьи 26.3</w:t>
        </w:r>
      </w:hyperlink>
      <w:r>
        <w:rPr>
          <w:sz w:val="20"/>
        </w:rP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r>
        <w:rPr>
          <w:sz w:val="20"/>
        </w:rPr>
        <w:t xml:space="preserve">Федеральный </w:t>
      </w:r>
      <w:hyperlink w:history="0" r:id="rId30" w:tooltip="Федеральный закон от 07.08.2001 N 115-ФЗ (ред. от 03.12.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pPr>
        <w:pStyle w:val="0"/>
        <w:ind w:firstLine="540"/>
        <w:jc w:val="both"/>
      </w:pPr>
      <w:r>
        <w:rPr>
          <w:sz w:val="20"/>
        </w:rPr>
      </w:r>
    </w:p>
    <w:p>
      <w:pPr>
        <w:pStyle w:val="0"/>
        <w:ind w:firstLine="540"/>
        <w:jc w:val="both"/>
      </w:pPr>
      <w:r>
        <w:rPr>
          <w:sz w:val="20"/>
        </w:rPr>
        <w:t xml:space="preserve">"Статья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w:history="0" r:id="rId3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11</w:t>
      </w:r>
    </w:p>
    <w:p>
      <w:pPr>
        <w:pStyle w:val="0"/>
        <w:ind w:firstLine="540"/>
        <w:jc w:val="both"/>
      </w:pPr>
      <w:r>
        <w:rPr>
          <w:sz w:val="20"/>
        </w:rPr>
      </w:r>
    </w:p>
    <w:p>
      <w:pPr>
        <w:pStyle w:val="0"/>
        <w:ind w:firstLine="540"/>
        <w:jc w:val="both"/>
      </w:pPr>
      <w:r>
        <w:rPr>
          <w:sz w:val="20"/>
        </w:rPr>
        <w:t xml:space="preserve">Внести в Трудовой </w:t>
      </w:r>
      <w:hyperlink w:history="0" r:id="rId32" w:tooltip="&quot;Трудовой кодекс Российской Федерации&quot; от 30.12.2001 N 197-ФЗ (ред. от 05.04.2013)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pPr>
        <w:pStyle w:val="0"/>
        <w:spacing w:before="200" w:line-rule="auto"/>
        <w:ind w:firstLine="540"/>
        <w:jc w:val="both"/>
      </w:pPr>
      <w:r>
        <w:rPr>
          <w:sz w:val="20"/>
        </w:rPr>
        <w:t xml:space="preserve">1) </w:t>
      </w:r>
      <w:hyperlink w:history="0" r:id="rId33" w:tooltip="&quot;Трудовой кодекс Российской Федерации&quot; от 30.12.2001 N 197-ФЗ (ред. от 05.04.2013) ------------ Недействующая редакция {КонсультантПлюс}">
        <w:r>
          <w:rPr>
            <w:sz w:val="20"/>
            <w:color w:val="0000ff"/>
          </w:rPr>
          <w:t xml:space="preserve">пункт 7.1 части первой статьи 81</w:t>
        </w:r>
      </w:hyperlink>
      <w:r>
        <w:rPr>
          <w:sz w:val="20"/>
        </w:rP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pPr>
        <w:pStyle w:val="0"/>
        <w:spacing w:before="200" w:line-rule="auto"/>
        <w:ind w:firstLine="540"/>
        <w:jc w:val="both"/>
      </w:pPr>
      <w:r>
        <w:rPr>
          <w:sz w:val="20"/>
        </w:rPr>
        <w:t xml:space="preserve">2) </w:t>
      </w:r>
      <w:hyperlink w:history="0" r:id="rId34" w:tooltip="&quot;Трудовой кодекс Российской Федерации&quot; от 30.12.2001 N 197-ФЗ (ред. от 05.04.2013) ------------ Недействующая редакция {КонсультантПлюс}">
        <w:r>
          <w:rPr>
            <w:sz w:val="20"/>
            <w:color w:val="0000ff"/>
          </w:rPr>
          <w:t xml:space="preserve">статью 349.1</w:t>
        </w:r>
      </w:hyperlink>
      <w:r>
        <w:rPr>
          <w:sz w:val="20"/>
        </w:rPr>
        <w:t xml:space="preserve"> дополнить частью пятой следующего содержания:</w:t>
      </w:r>
    </w:p>
    <w:p>
      <w:pPr>
        <w:pStyle w:val="0"/>
        <w:spacing w:before="200" w:line-rule="auto"/>
        <w:ind w:firstLine="540"/>
        <w:jc w:val="both"/>
      </w:pPr>
      <w:r>
        <w:rPr>
          <w:sz w:val="20"/>
        </w:rP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w:history="0" r:id="rId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3) </w:t>
      </w:r>
      <w:hyperlink w:history="0" r:id="rId36" w:tooltip="&quot;Трудовой кодекс Российской Федерации&quot; от 30.12.2001 N 197-ФЗ (ред. от 05.04.2013) ------------ Недействующая редакция {КонсультантПлюс}">
        <w:r>
          <w:rPr>
            <w:sz w:val="20"/>
            <w:color w:val="0000ff"/>
          </w:rPr>
          <w:t xml:space="preserve">статью 349.2</w:t>
        </w:r>
      </w:hyperlink>
      <w:r>
        <w:rPr>
          <w:sz w:val="20"/>
        </w:rPr>
        <w:t xml:space="preserve"> дополнить частью второй следующего содержания:</w:t>
      </w:r>
    </w:p>
    <w:p>
      <w:pPr>
        <w:pStyle w:val="0"/>
        <w:spacing w:before="200" w:line-rule="auto"/>
        <w:ind w:firstLine="540"/>
        <w:jc w:val="both"/>
      </w:pPr>
      <w:r>
        <w:rPr>
          <w:sz w:val="20"/>
        </w:rP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w:history="0" r:id="rId3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12</w:t>
      </w:r>
    </w:p>
    <w:p>
      <w:pPr>
        <w:pStyle w:val="0"/>
        <w:ind w:firstLine="540"/>
        <w:jc w:val="both"/>
      </w:pPr>
      <w:r>
        <w:rPr>
          <w:sz w:val="20"/>
        </w:rPr>
      </w:r>
    </w:p>
    <w:p>
      <w:pPr>
        <w:pStyle w:val="0"/>
        <w:ind w:firstLine="540"/>
        <w:jc w:val="both"/>
      </w:pPr>
      <w:r>
        <w:rPr>
          <w:sz w:val="20"/>
        </w:rPr>
        <w:t xml:space="preserve">Внести в Федеральный </w:t>
      </w:r>
      <w:hyperlink w:history="0" r:id="rId38"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закон</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pPr>
        <w:pStyle w:val="0"/>
        <w:spacing w:before="200" w:line-rule="auto"/>
        <w:ind w:firstLine="540"/>
        <w:jc w:val="both"/>
      </w:pPr>
      <w:r>
        <w:rPr>
          <w:sz w:val="20"/>
        </w:rPr>
        <w:t xml:space="preserve">1) в </w:t>
      </w:r>
      <w:hyperlink w:history="0" r:id="rId39"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статье 33</w:t>
        </w:r>
      </w:hyperlink>
      <w:r>
        <w:rPr>
          <w:sz w:val="20"/>
        </w:rPr>
        <w:t xml:space="preserve">:</w:t>
      </w:r>
    </w:p>
    <w:p>
      <w:pPr>
        <w:pStyle w:val="0"/>
        <w:spacing w:before="200" w:line-rule="auto"/>
        <w:ind w:firstLine="540"/>
        <w:jc w:val="both"/>
      </w:pPr>
      <w:r>
        <w:rPr>
          <w:sz w:val="20"/>
        </w:rPr>
        <w:t xml:space="preserve">а) </w:t>
      </w:r>
      <w:hyperlink w:history="0" r:id="rId40"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абзац первый пункта 3.1</w:t>
        </w:r>
      </w:hyperlink>
      <w:r>
        <w:rPr>
          <w:sz w:val="20"/>
        </w:rPr>
        <w:t xml:space="preserve"> изложить в следующей редакции:</w:t>
      </w:r>
    </w:p>
    <w:p>
      <w:pPr>
        <w:pStyle w:val="0"/>
        <w:spacing w:before="200" w:line-rule="auto"/>
        <w:ind w:firstLine="540"/>
        <w:jc w:val="both"/>
      </w:pPr>
      <w:r>
        <w:rPr>
          <w:sz w:val="20"/>
        </w:rP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pPr>
        <w:pStyle w:val="0"/>
        <w:spacing w:before="200" w:line-rule="auto"/>
        <w:ind w:firstLine="540"/>
        <w:jc w:val="both"/>
      </w:pPr>
      <w:r>
        <w:rPr>
          <w:sz w:val="20"/>
        </w:rPr>
        <w:t xml:space="preserve">б) </w:t>
      </w:r>
      <w:hyperlink w:history="0" r:id="rId41"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3.3</w:t>
        </w:r>
      </w:hyperlink>
      <w:r>
        <w:rPr>
          <w:sz w:val="20"/>
        </w:rPr>
        <w:t xml:space="preserve"> изложить в следующей редакции:</w:t>
      </w:r>
    </w:p>
    <w:p>
      <w:pPr>
        <w:pStyle w:val="0"/>
        <w:spacing w:before="200" w:line-rule="auto"/>
        <w:ind w:firstLine="540"/>
        <w:jc w:val="both"/>
      </w:pPr>
      <w:r>
        <w:rPr>
          <w:sz w:val="20"/>
        </w:rP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pPr>
        <w:pStyle w:val="0"/>
        <w:spacing w:before="200" w:line-rule="auto"/>
        <w:ind w:firstLine="540"/>
        <w:jc w:val="both"/>
      </w:pPr>
      <w:r>
        <w:rPr>
          <w:sz w:val="20"/>
        </w:rPr>
        <w:t xml:space="preserve">в) в </w:t>
      </w:r>
      <w:hyperlink w:history="0" r:id="rId42"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5</w:t>
        </w:r>
      </w:hyperlink>
      <w:r>
        <w:rPr>
          <w:sz w:val="20"/>
        </w:rPr>
        <w:t xml:space="preserve"> слова "указанные в пунктах 1, 2 и 3" заменить словами "указанные в пунктах 1, 2, 3 и 3.1";</w:t>
      </w:r>
    </w:p>
    <w:p>
      <w:pPr>
        <w:pStyle w:val="0"/>
        <w:spacing w:before="200" w:line-rule="auto"/>
        <w:ind w:firstLine="540"/>
        <w:jc w:val="both"/>
      </w:pPr>
      <w:r>
        <w:rPr>
          <w:sz w:val="20"/>
        </w:rPr>
        <w:t xml:space="preserve">г) </w:t>
      </w:r>
      <w:hyperlink w:history="0" r:id="rId43"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6</w:t>
        </w:r>
      </w:hyperlink>
      <w:r>
        <w:rPr>
          <w:sz w:val="20"/>
        </w:rP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pPr>
        <w:pStyle w:val="0"/>
        <w:spacing w:before="200" w:line-rule="auto"/>
        <w:ind w:firstLine="540"/>
        <w:jc w:val="both"/>
      </w:pPr>
      <w:r>
        <w:rPr>
          <w:sz w:val="20"/>
        </w:rPr>
        <w:t xml:space="preserve">д) </w:t>
      </w:r>
      <w:hyperlink w:history="0" r:id="rId44"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дополнить</w:t>
        </w:r>
      </w:hyperlink>
      <w:r>
        <w:rPr>
          <w:sz w:val="20"/>
        </w:rPr>
        <w:t xml:space="preserve"> пунктом 6.1 следующего содержания:</w:t>
      </w:r>
    </w:p>
    <w:p>
      <w:pPr>
        <w:pStyle w:val="0"/>
        <w:spacing w:before="200" w:line-rule="auto"/>
        <w:ind w:firstLine="540"/>
        <w:jc w:val="both"/>
      </w:pPr>
      <w:r>
        <w:rPr>
          <w:sz w:val="20"/>
        </w:rP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w:history="0" r:id="rId4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в </w:t>
      </w:r>
      <w:hyperlink w:history="0" r:id="rId46"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статье 35</w:t>
        </w:r>
      </w:hyperlink>
      <w:r>
        <w:rPr>
          <w:sz w:val="20"/>
        </w:rPr>
        <w:t xml:space="preserve">:</w:t>
      </w:r>
    </w:p>
    <w:p>
      <w:pPr>
        <w:pStyle w:val="0"/>
        <w:spacing w:before="200" w:line-rule="auto"/>
        <w:ind w:firstLine="540"/>
        <w:jc w:val="both"/>
      </w:pPr>
      <w:r>
        <w:rPr>
          <w:sz w:val="20"/>
        </w:rPr>
        <w:t xml:space="preserve">а) </w:t>
      </w:r>
      <w:hyperlink w:history="0" r:id="rId47"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14</w:t>
        </w:r>
      </w:hyperlink>
      <w:r>
        <w:rPr>
          <w:sz w:val="20"/>
        </w:rP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pPr>
        <w:pStyle w:val="0"/>
        <w:spacing w:before="200" w:line-rule="auto"/>
        <w:ind w:firstLine="540"/>
        <w:jc w:val="both"/>
      </w:pPr>
      <w:r>
        <w:rPr>
          <w:sz w:val="20"/>
        </w:rPr>
        <w:t xml:space="preserve">б) </w:t>
      </w:r>
      <w:hyperlink w:history="0" r:id="rId48"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14.3</w:t>
        </w:r>
      </w:hyperlink>
      <w:r>
        <w:rPr>
          <w:sz w:val="20"/>
        </w:rP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pPr>
        <w:pStyle w:val="0"/>
        <w:spacing w:before="200" w:line-rule="auto"/>
        <w:ind w:firstLine="540"/>
        <w:jc w:val="both"/>
      </w:pPr>
      <w:r>
        <w:rPr>
          <w:sz w:val="20"/>
        </w:rPr>
        <w:t xml:space="preserve">в) </w:t>
      </w:r>
      <w:hyperlink w:history="0" r:id="rId49"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абзац первый пункта 14.5</w:t>
        </w:r>
      </w:hyperlink>
      <w:r>
        <w:rPr>
          <w:sz w:val="20"/>
        </w:rP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pPr>
        <w:pStyle w:val="0"/>
        <w:spacing w:before="200" w:line-rule="auto"/>
        <w:ind w:firstLine="540"/>
        <w:jc w:val="both"/>
      </w:pPr>
      <w:r>
        <w:rPr>
          <w:sz w:val="20"/>
        </w:rPr>
        <w:t xml:space="preserve">3) в </w:t>
      </w:r>
      <w:hyperlink w:history="0" r:id="rId50"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статье 38</w:t>
        </w:r>
      </w:hyperlink>
      <w:r>
        <w:rPr>
          <w:sz w:val="20"/>
        </w:rPr>
        <w:t xml:space="preserve">:</w:t>
      </w:r>
    </w:p>
    <w:p>
      <w:pPr>
        <w:pStyle w:val="0"/>
        <w:spacing w:before="200" w:line-rule="auto"/>
        <w:ind w:firstLine="540"/>
        <w:jc w:val="both"/>
      </w:pPr>
      <w:r>
        <w:rPr>
          <w:sz w:val="20"/>
        </w:rPr>
        <w:t xml:space="preserve">а) в </w:t>
      </w:r>
      <w:hyperlink w:history="0" r:id="rId51"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1</w:t>
        </w:r>
      </w:hyperlink>
      <w:r>
        <w:rPr>
          <w:sz w:val="20"/>
        </w:rP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pPr>
        <w:pStyle w:val="0"/>
        <w:spacing w:before="200" w:line-rule="auto"/>
        <w:ind w:firstLine="540"/>
        <w:jc w:val="both"/>
      </w:pPr>
      <w:r>
        <w:rPr>
          <w:sz w:val="20"/>
        </w:rPr>
        <w:t xml:space="preserve">б) в </w:t>
      </w:r>
      <w:hyperlink w:history="0" r:id="rId52"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1.1</w:t>
        </w:r>
      </w:hyperlink>
      <w:r>
        <w:rPr>
          <w:sz w:val="20"/>
        </w:rP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pPr>
        <w:pStyle w:val="0"/>
        <w:spacing w:before="200" w:line-rule="auto"/>
        <w:ind w:firstLine="540"/>
        <w:jc w:val="both"/>
      </w:pPr>
      <w:r>
        <w:rPr>
          <w:sz w:val="20"/>
        </w:rPr>
        <w:t xml:space="preserve">в) </w:t>
      </w:r>
      <w:hyperlink w:history="0" r:id="rId53"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дополнить</w:t>
        </w:r>
      </w:hyperlink>
      <w:r>
        <w:rPr>
          <w:sz w:val="20"/>
        </w:rPr>
        <w:t xml:space="preserve"> пунктом 1.6 следующего содержания:</w:t>
      </w:r>
    </w:p>
    <w:p>
      <w:pPr>
        <w:pStyle w:val="0"/>
        <w:spacing w:before="200" w:line-rule="auto"/>
        <w:ind w:firstLine="540"/>
        <w:jc w:val="both"/>
      </w:pPr>
      <w:r>
        <w:rPr>
          <w:sz w:val="20"/>
        </w:rPr>
        <w:t xml:space="preserve">"1.6.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pPr>
        <w:pStyle w:val="0"/>
        <w:spacing w:before="200" w:line-rule="auto"/>
        <w:ind w:firstLine="540"/>
        <w:jc w:val="both"/>
      </w:pPr>
      <w:r>
        <w:rPr>
          <w:sz w:val="20"/>
        </w:rPr>
        <w:t xml:space="preserve">г) в </w:t>
      </w:r>
      <w:hyperlink w:history="0" r:id="rId54"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24</w:t>
        </w:r>
      </w:hyperlink>
      <w:r>
        <w:rPr>
          <w:sz w:val="20"/>
        </w:rPr>
        <w:t xml:space="preserve">:</w:t>
      </w:r>
    </w:p>
    <w:p>
      <w:pPr>
        <w:pStyle w:val="0"/>
        <w:spacing w:before="200" w:line-rule="auto"/>
        <w:ind w:firstLine="540"/>
        <w:jc w:val="both"/>
      </w:pPr>
      <w:hyperlink w:history="0" r:id="rId55"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дополнить</w:t>
        </w:r>
      </w:hyperlink>
      <w:r>
        <w:rPr>
          <w:sz w:val="20"/>
        </w:rPr>
        <w:t xml:space="preserve"> подпунктом "а.2" следующего содержания:</w:t>
      </w:r>
    </w:p>
    <w:p>
      <w:pPr>
        <w:pStyle w:val="0"/>
        <w:spacing w:before="200" w:line-rule="auto"/>
        <w:ind w:firstLine="540"/>
        <w:jc w:val="both"/>
      </w:pPr>
      <w:r>
        <w:rPr>
          <w:sz w:val="20"/>
        </w:rP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pPr>
        <w:pStyle w:val="0"/>
        <w:spacing w:before="200" w:line-rule="auto"/>
        <w:ind w:firstLine="540"/>
        <w:jc w:val="both"/>
      </w:pPr>
      <w:r>
        <w:rPr>
          <w:sz w:val="20"/>
        </w:rPr>
        <w:t xml:space="preserve">в </w:t>
      </w:r>
      <w:hyperlink w:history="0" r:id="rId56"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подпункте "в.2"</w:t>
        </w:r>
      </w:hyperlink>
      <w:r>
        <w:rPr>
          <w:sz w:val="20"/>
        </w:rP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pPr>
        <w:pStyle w:val="0"/>
        <w:spacing w:before="200" w:line-rule="auto"/>
        <w:ind w:firstLine="540"/>
        <w:jc w:val="both"/>
      </w:pPr>
      <w:r>
        <w:rPr>
          <w:sz w:val="20"/>
        </w:rPr>
        <w:t xml:space="preserve">д) в </w:t>
      </w:r>
      <w:hyperlink w:history="0" r:id="rId57"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26</w:t>
        </w:r>
      </w:hyperlink>
      <w:r>
        <w:rPr>
          <w:sz w:val="20"/>
        </w:rPr>
        <w:t xml:space="preserve">:</w:t>
      </w:r>
    </w:p>
    <w:p>
      <w:pPr>
        <w:pStyle w:val="0"/>
        <w:spacing w:before="200" w:line-rule="auto"/>
        <w:ind w:firstLine="540"/>
        <w:jc w:val="both"/>
      </w:pPr>
      <w:hyperlink w:history="0" r:id="rId58"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дополнить</w:t>
        </w:r>
      </w:hyperlink>
      <w:r>
        <w:rPr>
          <w:sz w:val="20"/>
        </w:rPr>
        <w:t xml:space="preserve"> подпунктом "в.1" следующего содержания:</w:t>
      </w:r>
    </w:p>
    <w:p>
      <w:pPr>
        <w:pStyle w:val="0"/>
        <w:spacing w:before="200" w:line-rule="auto"/>
        <w:ind w:firstLine="540"/>
        <w:jc w:val="both"/>
      </w:pPr>
      <w:r>
        <w:rPr>
          <w:sz w:val="20"/>
        </w:rP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pPr>
        <w:pStyle w:val="0"/>
        <w:spacing w:before="200" w:line-rule="auto"/>
        <w:ind w:firstLine="540"/>
        <w:jc w:val="both"/>
      </w:pPr>
      <w:r>
        <w:rPr>
          <w:sz w:val="20"/>
        </w:rPr>
        <w:t xml:space="preserve">в </w:t>
      </w:r>
      <w:hyperlink w:history="0" r:id="rId59"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подпункте "и"</w:t>
        </w:r>
      </w:hyperlink>
      <w:r>
        <w:rPr>
          <w:sz w:val="20"/>
        </w:rP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pPr>
        <w:pStyle w:val="0"/>
        <w:spacing w:before="200" w:line-rule="auto"/>
        <w:ind w:firstLine="540"/>
        <w:jc w:val="both"/>
      </w:pPr>
      <w:r>
        <w:rPr>
          <w:sz w:val="20"/>
        </w:rPr>
        <w:t xml:space="preserve">4) в </w:t>
      </w:r>
      <w:hyperlink w:history="0" r:id="rId60"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1 статьи 60</w:t>
        </w:r>
      </w:hyperlink>
      <w:r>
        <w:rPr>
          <w:sz w:val="20"/>
        </w:rP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pPr>
        <w:pStyle w:val="0"/>
        <w:spacing w:before="200" w:line-rule="auto"/>
        <w:ind w:firstLine="540"/>
        <w:jc w:val="both"/>
      </w:pPr>
      <w:r>
        <w:rPr>
          <w:sz w:val="20"/>
        </w:rPr>
        <w:t xml:space="preserve">5) в </w:t>
      </w:r>
      <w:hyperlink w:history="0" r:id="rId61"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статье 76</w:t>
        </w:r>
      </w:hyperlink>
      <w:r>
        <w:rPr>
          <w:sz w:val="20"/>
        </w:rPr>
        <w:t xml:space="preserve">:</w:t>
      </w:r>
    </w:p>
    <w:p>
      <w:pPr>
        <w:pStyle w:val="0"/>
        <w:spacing w:before="200" w:line-rule="auto"/>
        <w:ind w:firstLine="540"/>
        <w:jc w:val="both"/>
      </w:pPr>
      <w:r>
        <w:rPr>
          <w:sz w:val="20"/>
        </w:rPr>
        <w:t xml:space="preserve">а) </w:t>
      </w:r>
      <w:hyperlink w:history="0" r:id="rId62"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7</w:t>
        </w:r>
      </w:hyperlink>
      <w:r>
        <w:rPr>
          <w:sz w:val="20"/>
        </w:rPr>
        <w:t xml:space="preserve"> дополнить подпунктом "и" следующего содержания:</w:t>
      </w:r>
    </w:p>
    <w:p>
      <w:pPr>
        <w:pStyle w:val="0"/>
        <w:spacing w:before="200" w:line-rule="auto"/>
        <w:ind w:firstLine="540"/>
        <w:jc w:val="both"/>
      </w:pPr>
      <w:r>
        <w:rPr>
          <w:sz w:val="20"/>
        </w:rPr>
        <w:t xml:space="preserve">"и)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pPr>
        <w:pStyle w:val="0"/>
        <w:spacing w:before="200" w:line-rule="auto"/>
        <w:ind w:firstLine="540"/>
        <w:jc w:val="both"/>
      </w:pPr>
      <w:r>
        <w:rPr>
          <w:sz w:val="20"/>
        </w:rPr>
        <w:t xml:space="preserve">б) в </w:t>
      </w:r>
      <w:hyperlink w:history="0" r:id="rId63"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9</w:t>
        </w:r>
      </w:hyperlink>
      <w:r>
        <w:rPr>
          <w:sz w:val="20"/>
        </w:rPr>
        <w:t xml:space="preserve"> слова "подпунктом "в", "д" или "з" пункта 7" заменить словами "подпунктом "в", "д", "з" или "и" пункта 7".</w:t>
      </w:r>
    </w:p>
    <w:p>
      <w:pPr>
        <w:pStyle w:val="0"/>
        <w:ind w:firstLine="540"/>
        <w:jc w:val="both"/>
      </w:pPr>
      <w:r>
        <w:rPr>
          <w:sz w:val="20"/>
        </w:rPr>
      </w:r>
    </w:p>
    <w:p>
      <w:pPr>
        <w:pStyle w:val="2"/>
        <w:outlineLvl w:val="0"/>
        <w:ind w:firstLine="540"/>
        <w:jc w:val="both"/>
      </w:pPr>
      <w:r>
        <w:rPr>
          <w:sz w:val="20"/>
        </w:rPr>
        <w:t xml:space="preserve">Статья 13</w:t>
      </w:r>
    </w:p>
    <w:p>
      <w:pPr>
        <w:pStyle w:val="0"/>
        <w:ind w:firstLine="540"/>
        <w:jc w:val="both"/>
      </w:pPr>
      <w:r>
        <w:rPr>
          <w:sz w:val="20"/>
        </w:rPr>
      </w:r>
    </w:p>
    <w:p>
      <w:pPr>
        <w:pStyle w:val="0"/>
        <w:ind w:firstLine="540"/>
        <w:jc w:val="both"/>
      </w:pPr>
      <w:r>
        <w:rPr>
          <w:sz w:val="20"/>
        </w:rPr>
        <w:t xml:space="preserve">Внести в Федеральный </w:t>
      </w:r>
      <w:hyperlink w:history="0" r:id="rId64" w:tooltip="Федеральный закон от 10.07.2002 N 86-ФЗ (ред. от 05.04.2013) &quot;О Центральном банке Российской Федерации (Банке России)&quot; ------------ Недействующая редакция {КонсультантПлюс}">
        <w:r>
          <w:rPr>
            <w:sz w:val="20"/>
            <w:color w:val="0000ff"/>
          </w:rPr>
          <w:t xml:space="preserve">закон</w:t>
        </w:r>
      </w:hyperlink>
      <w:r>
        <w:rPr>
          <w:sz w:val="20"/>
        </w:rP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pPr>
        <w:pStyle w:val="0"/>
        <w:spacing w:before="200" w:line-rule="auto"/>
        <w:ind w:firstLine="540"/>
        <w:jc w:val="both"/>
      </w:pPr>
      <w:r>
        <w:rPr>
          <w:sz w:val="20"/>
        </w:rPr>
        <w:t xml:space="preserve">1) в </w:t>
      </w:r>
      <w:hyperlink w:history="0" r:id="rId65" w:tooltip="Федеральный закон от 10.07.2002 N 86-ФЗ (ред. от 05.04.2013) &quot;О Центральном банке Российской Федерации (Банке России)&quot; ------------ Недействующая редакция {КонсультантПлюс}">
        <w:r>
          <w:rPr>
            <w:sz w:val="20"/>
            <w:color w:val="0000ff"/>
          </w:rPr>
          <w:t xml:space="preserve">абзаце седьмом части седьмой статьи 14</w:t>
        </w:r>
      </w:hyperlink>
      <w:r>
        <w:rPr>
          <w:sz w:val="20"/>
        </w:rP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pPr>
        <w:pStyle w:val="0"/>
        <w:spacing w:before="200" w:line-rule="auto"/>
        <w:ind w:firstLine="540"/>
        <w:jc w:val="both"/>
      </w:pPr>
      <w:r>
        <w:rPr>
          <w:sz w:val="20"/>
        </w:rPr>
        <w:t xml:space="preserve">2) в </w:t>
      </w:r>
      <w:hyperlink w:history="0" r:id="rId66" w:tooltip="Федеральный закон от 10.07.2002 N 86-ФЗ (ред. от 05.04.2013) &quot;О Центральном банке Российской Федерации (Банке России)&quot; ------------ Недействующая редакция {КонсультантПлюс}">
        <w:r>
          <w:rPr>
            <w:sz w:val="20"/>
            <w:color w:val="0000ff"/>
          </w:rPr>
          <w:t xml:space="preserve">абзаце четвертом части четвертой статьи 15</w:t>
        </w:r>
      </w:hyperlink>
      <w:r>
        <w:rPr>
          <w:sz w:val="20"/>
        </w:rP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pPr>
        <w:pStyle w:val="0"/>
        <w:ind w:firstLine="540"/>
        <w:jc w:val="both"/>
      </w:pPr>
      <w:r>
        <w:rPr>
          <w:sz w:val="20"/>
        </w:rPr>
      </w:r>
    </w:p>
    <w:p>
      <w:pPr>
        <w:pStyle w:val="2"/>
        <w:outlineLvl w:val="0"/>
        <w:ind w:firstLine="540"/>
        <w:jc w:val="both"/>
      </w:pPr>
      <w:r>
        <w:rPr>
          <w:sz w:val="20"/>
        </w:rPr>
        <w:t xml:space="preserve">Статья 14</w:t>
      </w:r>
    </w:p>
    <w:p>
      <w:pPr>
        <w:pStyle w:val="0"/>
        <w:ind w:firstLine="540"/>
        <w:jc w:val="both"/>
      </w:pPr>
      <w:r>
        <w:rPr>
          <w:sz w:val="20"/>
        </w:rPr>
      </w:r>
    </w:p>
    <w:p>
      <w:pPr>
        <w:pStyle w:val="0"/>
        <w:ind w:firstLine="540"/>
        <w:jc w:val="both"/>
      </w:pPr>
      <w:r>
        <w:rPr>
          <w:sz w:val="20"/>
        </w:rPr>
        <w:t xml:space="preserve">Внести в Федеральный </w:t>
      </w:r>
      <w:hyperlink w:history="0" r:id="rId67"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закон</w:t>
        </w:r>
      </w:hyperlink>
      <w:r>
        <w:rPr>
          <w:sz w:val="20"/>
        </w:rP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pPr>
        <w:pStyle w:val="0"/>
        <w:spacing w:before="200" w:line-rule="auto"/>
        <w:ind w:firstLine="540"/>
        <w:jc w:val="both"/>
      </w:pPr>
      <w:r>
        <w:rPr>
          <w:sz w:val="20"/>
        </w:rPr>
        <w:t xml:space="preserve">1) </w:t>
      </w:r>
      <w:hyperlink w:history="0" r:id="rId68"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статью 34</w:t>
        </w:r>
      </w:hyperlink>
      <w:r>
        <w:rPr>
          <w:sz w:val="20"/>
        </w:rPr>
        <w:t xml:space="preserve">:</w:t>
      </w:r>
    </w:p>
    <w:p>
      <w:pPr>
        <w:pStyle w:val="0"/>
        <w:spacing w:before="200" w:line-rule="auto"/>
        <w:ind w:firstLine="540"/>
        <w:jc w:val="both"/>
      </w:pPr>
      <w:r>
        <w:rPr>
          <w:sz w:val="20"/>
        </w:rPr>
        <w:t xml:space="preserve">а) </w:t>
      </w:r>
      <w:hyperlink w:history="0" r:id="rId69"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7.1 следующего содержания:</w:t>
      </w:r>
    </w:p>
    <w:p>
      <w:pPr>
        <w:pStyle w:val="0"/>
        <w:spacing w:before="200" w:line-rule="auto"/>
        <w:ind w:firstLine="540"/>
        <w:jc w:val="both"/>
      </w:pPr>
      <w:r>
        <w:rPr>
          <w:sz w:val="20"/>
        </w:rPr>
        <w:t xml:space="preserve">"7.1. К ходатайству о регистрации группы избирателей должны быть также приложены по форме, предусмотренной указом Президента Российской Федерации:</w:t>
      </w:r>
    </w:p>
    <w:p>
      <w:pPr>
        <w:pStyle w:val="0"/>
        <w:spacing w:before="200" w:line-rule="auto"/>
        <w:ind w:firstLine="540"/>
        <w:jc w:val="both"/>
      </w:pPr>
      <w:r>
        <w:rPr>
          <w:sz w:val="20"/>
        </w:rPr>
        <w:t xml:space="preserve">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pPr>
        <w:pStyle w:val="0"/>
        <w:spacing w:before="200" w:line-rule="auto"/>
        <w:ind w:firstLine="540"/>
        <w:jc w:val="both"/>
      </w:pPr>
      <w:r>
        <w:rPr>
          <w:sz w:val="20"/>
        </w:rPr>
        <w:t xml:space="preserve">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pPr>
        <w:pStyle w:val="0"/>
        <w:spacing w:before="200" w:line-rule="auto"/>
        <w:ind w:firstLine="540"/>
        <w:jc w:val="both"/>
      </w:pPr>
      <w:r>
        <w:rPr>
          <w:sz w:val="20"/>
        </w:rPr>
        <w:t xml:space="preserve">б) </w:t>
      </w:r>
      <w:hyperlink w:history="0" r:id="rId70"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18 следующего содержания:</w:t>
      </w:r>
    </w:p>
    <w:p>
      <w:pPr>
        <w:pStyle w:val="0"/>
        <w:spacing w:before="200" w:line-rule="auto"/>
        <w:ind w:firstLine="540"/>
        <w:jc w:val="both"/>
      </w:pPr>
      <w:r>
        <w:rPr>
          <w:sz w:val="20"/>
        </w:rPr>
        <w:t xml:space="preserve">"18.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pPr>
        <w:pStyle w:val="0"/>
        <w:spacing w:before="200" w:line-rule="auto"/>
        <w:ind w:firstLine="540"/>
        <w:jc w:val="both"/>
      </w:pPr>
      <w:r>
        <w:rPr>
          <w:sz w:val="20"/>
        </w:rPr>
        <w:t xml:space="preserve">2) в </w:t>
      </w:r>
      <w:hyperlink w:history="0" r:id="rId71"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статье 35</w:t>
        </w:r>
      </w:hyperlink>
      <w:r>
        <w:rPr>
          <w:sz w:val="20"/>
        </w:rPr>
        <w:t xml:space="preserve">:</w:t>
      </w:r>
    </w:p>
    <w:p>
      <w:pPr>
        <w:pStyle w:val="0"/>
        <w:spacing w:before="200" w:line-rule="auto"/>
        <w:ind w:firstLine="540"/>
        <w:jc w:val="both"/>
      </w:pPr>
      <w:r>
        <w:rPr>
          <w:sz w:val="20"/>
        </w:rPr>
        <w:t xml:space="preserve">а) </w:t>
      </w:r>
      <w:hyperlink w:history="0" r:id="rId72"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11</w:t>
        </w:r>
      </w:hyperlink>
      <w:r>
        <w:rPr>
          <w:sz w:val="20"/>
        </w:rPr>
        <w:t xml:space="preserve">:</w:t>
      </w:r>
    </w:p>
    <w:p>
      <w:pPr>
        <w:pStyle w:val="0"/>
        <w:spacing w:before="200" w:line-rule="auto"/>
        <w:ind w:firstLine="540"/>
        <w:jc w:val="both"/>
      </w:pPr>
      <w:hyperlink w:history="0" r:id="rId73"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подпунктом 3.1 следующего содержания:</w:t>
      </w:r>
    </w:p>
    <w:p>
      <w:pPr>
        <w:pStyle w:val="0"/>
        <w:spacing w:before="200" w:line-rule="auto"/>
        <w:ind w:firstLine="540"/>
        <w:jc w:val="both"/>
      </w:pPr>
      <w:r>
        <w:rPr>
          <w:sz w:val="20"/>
        </w:rPr>
        <w:t xml:space="preserve">"3.1)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pPr>
        <w:pStyle w:val="0"/>
        <w:spacing w:before="200" w:line-rule="auto"/>
        <w:ind w:firstLine="540"/>
        <w:jc w:val="both"/>
      </w:pPr>
      <w:hyperlink w:history="0" r:id="rId74"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подпунктом 3.2 следующего содержания:</w:t>
      </w:r>
    </w:p>
    <w:p>
      <w:pPr>
        <w:pStyle w:val="0"/>
        <w:spacing w:before="200" w:line-rule="auto"/>
        <w:ind w:firstLine="540"/>
        <w:jc w:val="both"/>
      </w:pPr>
      <w:r>
        <w:rPr>
          <w:sz w:val="20"/>
        </w:rPr>
        <w:t xml:space="preserve">"3.2)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pPr>
        <w:pStyle w:val="0"/>
        <w:spacing w:before="200" w:line-rule="auto"/>
        <w:ind w:firstLine="540"/>
        <w:jc w:val="both"/>
      </w:pPr>
      <w:r>
        <w:rPr>
          <w:sz w:val="20"/>
        </w:rPr>
        <w:t xml:space="preserve">б) </w:t>
      </w:r>
      <w:hyperlink w:history="0" r:id="rId75"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19 следующего содержания:</w:t>
      </w:r>
    </w:p>
    <w:p>
      <w:pPr>
        <w:pStyle w:val="0"/>
        <w:spacing w:before="200" w:line-rule="auto"/>
        <w:ind w:firstLine="540"/>
        <w:jc w:val="both"/>
      </w:pPr>
      <w:r>
        <w:rPr>
          <w:sz w:val="20"/>
        </w:rPr>
        <w:t xml:space="preserve">"19.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pPr>
        <w:pStyle w:val="0"/>
        <w:spacing w:before="200" w:line-rule="auto"/>
        <w:ind w:firstLine="540"/>
        <w:jc w:val="both"/>
      </w:pPr>
      <w:r>
        <w:rPr>
          <w:sz w:val="20"/>
        </w:rPr>
        <w:t xml:space="preserve">3) </w:t>
      </w:r>
      <w:hyperlink w:history="0" r:id="rId76"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1 статьи 37</w:t>
        </w:r>
      </w:hyperlink>
      <w:r>
        <w:rPr>
          <w:sz w:val="20"/>
        </w:rPr>
        <w:t xml:space="preserve"> дополнить подпунктом 5 следующего содержания:</w:t>
      </w:r>
    </w:p>
    <w:p>
      <w:pPr>
        <w:pStyle w:val="0"/>
        <w:spacing w:before="200" w:line-rule="auto"/>
        <w:ind w:firstLine="540"/>
        <w:jc w:val="both"/>
      </w:pPr>
      <w:r>
        <w:rPr>
          <w:sz w:val="20"/>
        </w:rPr>
        <w:t xml:space="preserve">"5)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pPr>
        <w:pStyle w:val="0"/>
        <w:spacing w:before="200" w:line-rule="auto"/>
        <w:ind w:firstLine="540"/>
        <w:jc w:val="both"/>
      </w:pPr>
      <w:r>
        <w:rPr>
          <w:sz w:val="20"/>
        </w:rPr>
        <w:t xml:space="preserve">4) в </w:t>
      </w:r>
      <w:hyperlink w:history="0" r:id="rId77"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статье 38</w:t>
        </w:r>
      </w:hyperlink>
      <w:r>
        <w:rPr>
          <w:sz w:val="20"/>
        </w:rPr>
        <w:t xml:space="preserve">:</w:t>
      </w:r>
    </w:p>
    <w:p>
      <w:pPr>
        <w:pStyle w:val="0"/>
        <w:spacing w:before="200" w:line-rule="auto"/>
        <w:ind w:firstLine="540"/>
        <w:jc w:val="both"/>
      </w:pPr>
      <w:r>
        <w:rPr>
          <w:sz w:val="20"/>
        </w:rPr>
        <w:t xml:space="preserve">а) </w:t>
      </w:r>
      <w:hyperlink w:history="0" r:id="rId78"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2</w:t>
        </w:r>
      </w:hyperlink>
      <w:r>
        <w:rPr>
          <w:sz w:val="20"/>
        </w:rPr>
        <w:t xml:space="preserve">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pPr>
        <w:pStyle w:val="0"/>
        <w:spacing w:before="200" w:line-rule="auto"/>
        <w:ind w:firstLine="540"/>
        <w:jc w:val="both"/>
      </w:pPr>
      <w:r>
        <w:rPr>
          <w:sz w:val="20"/>
        </w:rPr>
        <w:t xml:space="preserve">б) </w:t>
      </w:r>
      <w:hyperlink w:history="0" r:id="rId79"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pPr>
        <w:pStyle w:val="0"/>
        <w:spacing w:before="200" w:line-rule="auto"/>
        <w:ind w:firstLine="540"/>
        <w:jc w:val="both"/>
      </w:pPr>
      <w:r>
        <w:rPr>
          <w:sz w:val="20"/>
        </w:rPr>
        <w:t xml:space="preserve">в) </w:t>
      </w:r>
      <w:hyperlink w:history="0" r:id="rId80"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2.2 следующего содержания:</w:t>
      </w:r>
    </w:p>
    <w:p>
      <w:pPr>
        <w:pStyle w:val="0"/>
        <w:spacing w:before="200" w:line-rule="auto"/>
        <w:ind w:firstLine="540"/>
        <w:jc w:val="both"/>
      </w:pPr>
      <w:r>
        <w:rPr>
          <w:sz w:val="20"/>
        </w:rP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w:history="0" r:id="rId8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5) </w:t>
      </w:r>
      <w:hyperlink w:history="0" r:id="rId82"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2 статьи 39</w:t>
        </w:r>
      </w:hyperlink>
      <w:r>
        <w:rPr>
          <w:sz w:val="20"/>
        </w:rPr>
        <w:t xml:space="preserve"> дополнить подпунктом 13 следующего содержания:</w:t>
      </w:r>
    </w:p>
    <w:p>
      <w:pPr>
        <w:pStyle w:val="0"/>
        <w:spacing w:before="200" w:line-rule="auto"/>
        <w:ind w:firstLine="540"/>
        <w:jc w:val="both"/>
      </w:pPr>
      <w:r>
        <w:rPr>
          <w:sz w:val="20"/>
        </w:rPr>
        <w:t xml:space="preserve">"13) несоблюдение кандидатом требований, установленных пунктом 18 статьи 34 или пунктом 19 статьи 35 настоящего Федерального закона.";</w:t>
      </w:r>
    </w:p>
    <w:p>
      <w:pPr>
        <w:pStyle w:val="0"/>
        <w:spacing w:before="200" w:line-rule="auto"/>
        <w:ind w:firstLine="540"/>
        <w:jc w:val="both"/>
      </w:pPr>
      <w:r>
        <w:rPr>
          <w:sz w:val="20"/>
        </w:rPr>
        <w:t xml:space="preserve">6) в </w:t>
      </w:r>
      <w:hyperlink w:history="0" r:id="rId83"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пункте 1 статьи 65</w:t>
        </w:r>
      </w:hyperlink>
      <w:r>
        <w:rPr>
          <w:sz w:val="20"/>
        </w:rP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pPr>
        <w:pStyle w:val="0"/>
        <w:spacing w:before="200" w:line-rule="auto"/>
        <w:ind w:firstLine="540"/>
        <w:jc w:val="both"/>
      </w:pPr>
      <w:r>
        <w:rPr>
          <w:sz w:val="20"/>
        </w:rPr>
        <w:t xml:space="preserve">7) </w:t>
      </w:r>
      <w:hyperlink w:history="0" r:id="rId84"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5 статьи 84</w:t>
        </w:r>
      </w:hyperlink>
      <w:r>
        <w:rPr>
          <w:sz w:val="20"/>
        </w:rPr>
        <w:t xml:space="preserve"> дополнить подпунктом 12 следующего содержания:</w:t>
      </w:r>
    </w:p>
    <w:p>
      <w:pPr>
        <w:pStyle w:val="0"/>
        <w:spacing w:before="200" w:line-rule="auto"/>
        <w:ind w:firstLine="540"/>
        <w:jc w:val="both"/>
      </w:pPr>
      <w:r>
        <w:rPr>
          <w:sz w:val="20"/>
        </w:rPr>
        <w:t xml:space="preserve">"12)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15</w:t>
      </w:r>
    </w:p>
    <w:p>
      <w:pPr>
        <w:pStyle w:val="0"/>
        <w:ind w:firstLine="540"/>
        <w:jc w:val="both"/>
      </w:pPr>
      <w:r>
        <w:rPr>
          <w:sz w:val="20"/>
        </w:rPr>
      </w:r>
    </w:p>
    <w:p>
      <w:pPr>
        <w:pStyle w:val="0"/>
        <w:ind w:firstLine="540"/>
        <w:jc w:val="both"/>
      </w:pPr>
      <w:hyperlink w:history="0" r:id="rId85" w:tooltip="Федеральный закон от 06.10.2003 N 131-ФЗ (ред. от 07.05.2013)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Статью 36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pPr>
        <w:pStyle w:val="0"/>
        <w:spacing w:before="200" w:line-rule="auto"/>
        <w:ind w:firstLine="540"/>
        <w:jc w:val="both"/>
      </w:pPr>
      <w:r>
        <w:rPr>
          <w:sz w:val="20"/>
        </w:rPr>
        <w:t xml:space="preserve">"6.1.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pPr>
        <w:pStyle w:val="0"/>
        <w:spacing w:before="200" w:line-rule="auto"/>
        <w:ind w:firstLine="540"/>
        <w:jc w:val="both"/>
      </w:pPr>
      <w:r>
        <w:rPr>
          <w:sz w:val="20"/>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w:history="0" r:id="rId8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pPr>
        <w:pStyle w:val="0"/>
        <w:ind w:firstLine="540"/>
        <w:jc w:val="both"/>
      </w:pPr>
      <w:r>
        <w:rPr>
          <w:sz w:val="20"/>
        </w:rPr>
      </w:r>
    </w:p>
    <w:p>
      <w:pPr>
        <w:pStyle w:val="2"/>
        <w:outlineLvl w:val="0"/>
        <w:ind w:firstLine="540"/>
        <w:jc w:val="both"/>
      </w:pPr>
      <w:r>
        <w:rPr>
          <w:sz w:val="20"/>
        </w:rPr>
        <w:t xml:space="preserve">Статья 16</w:t>
      </w:r>
    </w:p>
    <w:p>
      <w:pPr>
        <w:pStyle w:val="0"/>
        <w:ind w:firstLine="540"/>
        <w:jc w:val="both"/>
      </w:pPr>
      <w:r>
        <w:rPr>
          <w:sz w:val="20"/>
        </w:rPr>
      </w:r>
    </w:p>
    <w:p>
      <w:pPr>
        <w:pStyle w:val="0"/>
        <w:ind w:firstLine="540"/>
        <w:jc w:val="both"/>
      </w:pPr>
      <w:hyperlink w:history="0" r:id="rId87" w:tooltip="Федеральный закон от 10.12.2003 N 173-ФЗ (ред. от 14.03.2013) &quot;О валютном регулировании и валютном контроле&quot; ------------ Недействующая редакция {КонсультантПлюс}">
        <w:r>
          <w:rPr>
            <w:sz w:val="20"/>
            <w:color w:val="0000ff"/>
          </w:rPr>
          <w:t xml:space="preserve">Часть 1 статьи 12</w:t>
        </w:r>
      </w:hyperlink>
      <w:r>
        <w:rPr>
          <w:sz w:val="20"/>
        </w:rP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pPr>
        <w:pStyle w:val="0"/>
        <w:spacing w:before="200" w:line-rule="auto"/>
        <w:ind w:firstLine="540"/>
        <w:jc w:val="both"/>
      </w:pPr>
      <w:r>
        <w:rPr>
          <w:sz w:val="20"/>
        </w:rPr>
        <w:t xml:space="preserve">"1. Резиденты, за исключением случаев, предусмотренных Федеральным </w:t>
      </w:r>
      <w:hyperlink w:history="0" r:id="rId8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pPr>
        <w:pStyle w:val="0"/>
        <w:ind w:firstLine="540"/>
        <w:jc w:val="both"/>
      </w:pPr>
      <w:r>
        <w:rPr>
          <w:sz w:val="20"/>
        </w:rPr>
      </w:r>
    </w:p>
    <w:p>
      <w:pPr>
        <w:pStyle w:val="2"/>
        <w:outlineLvl w:val="0"/>
        <w:ind w:firstLine="540"/>
        <w:jc w:val="both"/>
      </w:pPr>
      <w:r>
        <w:rPr>
          <w:sz w:val="20"/>
        </w:rPr>
        <w:t xml:space="preserve">Статья 17</w:t>
      </w:r>
    </w:p>
    <w:p>
      <w:pPr>
        <w:pStyle w:val="0"/>
        <w:ind w:firstLine="540"/>
        <w:jc w:val="both"/>
      </w:pPr>
      <w:r>
        <w:rPr>
          <w:sz w:val="20"/>
        </w:rPr>
      </w:r>
    </w:p>
    <w:p>
      <w:pPr>
        <w:pStyle w:val="0"/>
        <w:ind w:firstLine="540"/>
        <w:jc w:val="both"/>
      </w:pPr>
      <w:r>
        <w:rPr>
          <w:sz w:val="20"/>
        </w:rPr>
        <w:t xml:space="preserve">Внести в Федеральный </w:t>
      </w:r>
      <w:hyperlink w:history="0" r:id="rId89" w:tooltip="Федеральный закон от 27.07.2004 N 79-ФЗ (ред. от 05.04.2013) &quot;О государственной гражданской службе Российской Федерации&quot; ------------ Недействующая редакция {КонсультантПлюс}">
        <w:r>
          <w:rPr>
            <w:sz w:val="20"/>
            <w:color w:val="0000ff"/>
          </w:rPr>
          <w:t xml:space="preserve">закон</w:t>
        </w:r>
      </w:hyperlink>
      <w:r>
        <w:rPr>
          <w:sz w:val="20"/>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pPr>
        <w:pStyle w:val="0"/>
        <w:spacing w:before="200" w:line-rule="auto"/>
        <w:ind w:firstLine="540"/>
        <w:jc w:val="both"/>
      </w:pPr>
      <w:r>
        <w:rPr>
          <w:sz w:val="20"/>
        </w:rPr>
        <w:t xml:space="preserve">1) </w:t>
      </w:r>
      <w:hyperlink w:history="0" r:id="rId90" w:tooltip="Федеральный закон от 27.07.2004 N 79-ФЗ (ред. от 05.04.2013) &quot;О государственной гражданской службе Российской Федерации&quot; ------------ Недействующая редакция {КонсультантПлюс}">
        <w:r>
          <w:rPr>
            <w:sz w:val="20"/>
            <w:color w:val="0000ff"/>
          </w:rPr>
          <w:t xml:space="preserve">статью 17</w:t>
        </w:r>
      </w:hyperlink>
      <w:r>
        <w:rPr>
          <w:sz w:val="20"/>
        </w:rPr>
        <w:t xml:space="preserve"> дополнить частью 1.1 следующего содержания:</w:t>
      </w:r>
    </w:p>
    <w:p>
      <w:pPr>
        <w:pStyle w:val="0"/>
        <w:spacing w:before="200" w:line-rule="auto"/>
        <w:ind w:firstLine="540"/>
        <w:jc w:val="both"/>
      </w:pPr>
      <w:r>
        <w:rPr>
          <w:sz w:val="20"/>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w:history="0" r:id="rId9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w:t>
      </w:r>
      <w:hyperlink w:history="0" r:id="rId92" w:tooltip="Федеральный закон от 27.07.2004 N 79-ФЗ (ред. от 05.04.2013) &quot;О государственной гражданской службе Российской Федерации&quot; ------------ Недействующая редакция {КонсультантПлюс}">
        <w:r>
          <w:rPr>
            <w:sz w:val="20"/>
            <w:color w:val="0000ff"/>
          </w:rPr>
          <w:t xml:space="preserve">часть 1 статьи 59.2</w:t>
        </w:r>
      </w:hyperlink>
      <w:r>
        <w:rPr>
          <w:sz w:val="20"/>
        </w:rPr>
        <w:t xml:space="preserve"> дополнить пунктом 6 следующего содержания:</w:t>
      </w:r>
    </w:p>
    <w:p>
      <w:pPr>
        <w:pStyle w:val="0"/>
        <w:spacing w:before="200" w:line-rule="auto"/>
        <w:ind w:firstLine="540"/>
        <w:jc w:val="both"/>
      </w:pPr>
      <w:r>
        <w:rPr>
          <w:sz w:val="20"/>
        </w:rPr>
        <w:t xml:space="preserve">"6)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18</w:t>
      </w:r>
    </w:p>
    <w:p>
      <w:pPr>
        <w:pStyle w:val="0"/>
        <w:ind w:firstLine="540"/>
        <w:jc w:val="both"/>
      </w:pPr>
      <w:r>
        <w:rPr>
          <w:sz w:val="20"/>
        </w:rPr>
      </w:r>
    </w:p>
    <w:p>
      <w:pPr>
        <w:pStyle w:val="0"/>
        <w:ind w:firstLine="540"/>
        <w:jc w:val="both"/>
      </w:pPr>
      <w:r>
        <w:rPr>
          <w:sz w:val="20"/>
        </w:rPr>
        <w:t xml:space="preserve">Внести в Федеральный </w:t>
      </w:r>
      <w:hyperlink w:history="0" r:id="rId93" w:tooltip="Федеральный закон от 25.12.2008 N 273-ФЗ (ред. от 29.12.2012) &quot;О противодействии коррупции&quot; ------------ Недействующая редакция {КонсультантПлюс}">
        <w:r>
          <w:rPr>
            <w:sz w:val="20"/>
            <w:color w:val="0000ff"/>
          </w:rPr>
          <w:t xml:space="preserve">закон</w:t>
        </w:r>
      </w:hyperlink>
      <w:r>
        <w:rPr>
          <w:sz w:val="20"/>
        </w:rP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pPr>
        <w:pStyle w:val="0"/>
        <w:spacing w:before="200" w:line-rule="auto"/>
        <w:ind w:firstLine="540"/>
        <w:jc w:val="both"/>
      </w:pPr>
      <w:r>
        <w:rPr>
          <w:sz w:val="20"/>
        </w:rPr>
        <w:t xml:space="preserve">1) </w:t>
      </w:r>
      <w:hyperlink w:history="0" r:id="rId94" w:tooltip="Федеральный закон от 25.12.2008 N 273-ФЗ (ред. от 29.12.2012)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7.1 следующего содержания:</w:t>
      </w:r>
    </w:p>
    <w:p>
      <w:pPr>
        <w:pStyle w:val="0"/>
        <w:ind w:firstLine="540"/>
        <w:jc w:val="both"/>
      </w:pPr>
      <w:r>
        <w:rPr>
          <w:sz w:val="20"/>
        </w:rPr>
      </w:r>
    </w:p>
    <w:p>
      <w:pPr>
        <w:pStyle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1. В случаях, предусмотренных Федеральным </w:t>
      </w:r>
      <w:hyperlink w:history="0" r:id="rId9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1) лицам, замещающим (занимающим):</w:t>
      </w:r>
    </w:p>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з) должности глав городских округов, глав муниципальных районов;</w:t>
      </w:r>
    </w:p>
    <w:p>
      <w:pPr>
        <w:pStyle w:val="0"/>
        <w:spacing w:before="200" w:line-rule="auto"/>
        <w:ind w:firstLine="540"/>
        <w:jc w:val="both"/>
      </w:pPr>
      <w:r>
        <w:rPr>
          <w:sz w:val="20"/>
        </w:rPr>
        <w:t xml:space="preserve">2) супругам и несовершеннолетним детям лиц, указанных в пункте 1 настоящей части;</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pPr>
        <w:pStyle w:val="0"/>
        <w:spacing w:before="200" w:line-rule="auto"/>
        <w:ind w:firstLine="540"/>
        <w:jc w:val="both"/>
      </w:pPr>
      <w:r>
        <w:rPr>
          <w:sz w:val="20"/>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pPr>
        <w:pStyle w:val="0"/>
        <w:ind w:firstLine="540"/>
        <w:jc w:val="both"/>
      </w:pPr>
      <w:r>
        <w:rPr>
          <w:sz w:val="20"/>
        </w:rPr>
      </w:r>
    </w:p>
    <w:p>
      <w:pPr>
        <w:pStyle w:val="0"/>
        <w:ind w:firstLine="540"/>
        <w:jc w:val="both"/>
      </w:pPr>
      <w:r>
        <w:rPr>
          <w:sz w:val="20"/>
        </w:rPr>
        <w:t xml:space="preserve">2) </w:t>
      </w:r>
      <w:hyperlink w:history="0" r:id="rId96" w:tooltip="Федеральный закон от 25.12.2008 N 273-ФЗ (ред. от 29.12.2012)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13.4 следующего содержания:</w:t>
      </w:r>
    </w:p>
    <w:p>
      <w:pPr>
        <w:pStyle w:val="0"/>
        <w:ind w:firstLine="540"/>
        <w:jc w:val="both"/>
      </w:pPr>
      <w:r>
        <w:rPr>
          <w:sz w:val="20"/>
        </w:rPr>
      </w:r>
    </w:p>
    <w:p>
      <w:pPr>
        <w:pStyle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pPr>
        <w:pStyle w:val="0"/>
        <w:spacing w:before="200" w:line-rule="auto"/>
        <w:ind w:firstLine="540"/>
        <w:jc w:val="both"/>
      </w:pPr>
      <w:r>
        <w:rPr>
          <w:sz w:val="20"/>
        </w:rPr>
        <w:t xml:space="preserve">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19</w:t>
      </w:r>
    </w:p>
    <w:p>
      <w:pPr>
        <w:pStyle w:val="0"/>
        <w:ind w:firstLine="540"/>
        <w:jc w:val="both"/>
      </w:pPr>
      <w:r>
        <w:rPr>
          <w:sz w:val="20"/>
        </w:rPr>
      </w:r>
    </w:p>
    <w:p>
      <w:pPr>
        <w:pStyle w:val="0"/>
        <w:ind w:firstLine="540"/>
        <w:jc w:val="both"/>
      </w:pPr>
      <w:hyperlink w:history="0" r:id="rId97" w:tooltip="Федеральный закон от 28.12.2010 N 403-ФЗ (ред. от 03.12.2012) &quot;О Следственном комитете Российской Федерации&quot; ------------ Недействующая редакция {КонсультантПлюс}">
        <w:r>
          <w:rPr>
            <w:sz w:val="20"/>
            <w:color w:val="0000ff"/>
          </w:rPr>
          <w:t xml:space="preserve">Часть 1 статьи 30.2</w:t>
        </w:r>
      </w:hyperlink>
      <w:r>
        <w:rPr>
          <w:sz w:val="20"/>
        </w:rP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pPr>
        <w:pStyle w:val="0"/>
        <w:spacing w:before="200" w:line-rule="auto"/>
        <w:ind w:firstLine="540"/>
        <w:jc w:val="both"/>
      </w:pPr>
      <w:r>
        <w:rPr>
          <w:sz w:val="20"/>
        </w:rP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w:history="0" r:id="rId9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20. Утратила силу с 1 января 2015 года. - Федеральный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ind w:firstLine="540"/>
        <w:jc w:val="both"/>
      </w:pPr>
      <w:r>
        <w:rPr>
          <w:sz w:val="20"/>
        </w:rPr>
      </w:r>
    </w:p>
    <w:p>
      <w:pPr>
        <w:pStyle w:val="2"/>
        <w:outlineLvl w:val="0"/>
        <w:ind w:firstLine="540"/>
        <w:jc w:val="both"/>
      </w:pPr>
      <w:r>
        <w:rPr>
          <w:sz w:val="20"/>
        </w:rPr>
        <w:t xml:space="preserve">Статья 21. Утратила силу. - Федеральный </w:t>
      </w:r>
      <w:hyperlink w:history="0" r:id="rId100" w:tooltip="Федеральный закон от 22.12.2020 N 439-ФЗ (ред. от 29.05.2023) &quot;О порядке формирования Совета Федерации Федерального Собрания Российской Федерации&quot; {КонсультантПлюс}">
        <w:r>
          <w:rPr>
            <w:sz w:val="20"/>
            <w:color w:val="0000ff"/>
          </w:rPr>
          <w:t xml:space="preserve">закон</w:t>
        </w:r>
      </w:hyperlink>
      <w:r>
        <w:rPr>
          <w:sz w:val="20"/>
        </w:rPr>
        <w:t xml:space="preserve"> от 22.12.2020 N 439-ФЗ.</w:t>
      </w:r>
    </w:p>
    <w:p>
      <w:pPr>
        <w:pStyle w:val="0"/>
        <w:ind w:firstLine="540"/>
        <w:jc w:val="both"/>
      </w:pPr>
      <w:r>
        <w:rPr>
          <w:sz w:val="20"/>
        </w:rPr>
      </w:r>
    </w:p>
    <w:p>
      <w:pPr>
        <w:pStyle w:val="2"/>
        <w:outlineLvl w:val="0"/>
        <w:ind w:firstLine="540"/>
        <w:jc w:val="both"/>
      </w:pPr>
      <w:r>
        <w:rPr>
          <w:sz w:val="20"/>
        </w:rPr>
        <w:t xml:space="preserve">Статья 22</w:t>
      </w:r>
    </w:p>
    <w:p>
      <w:pPr>
        <w:pStyle w:val="0"/>
        <w:ind w:firstLine="540"/>
        <w:jc w:val="both"/>
      </w:pPr>
      <w:r>
        <w:rPr>
          <w:sz w:val="20"/>
        </w:rPr>
      </w:r>
    </w:p>
    <w:p>
      <w:pPr>
        <w:pStyle w:val="0"/>
        <w:ind w:firstLine="540"/>
        <w:jc w:val="both"/>
      </w:pPr>
      <w:hyperlink w:history="0" r:id="rId101" w:tooltip="Федеральный закон от 05.04.2013 N 41-ФЗ &quot;О Счетной палате Российской Федерации&quot; ------------ Недействующая редакция {КонсультантПлюс}">
        <w:r>
          <w:rPr>
            <w:sz w:val="20"/>
            <w:color w:val="0000ff"/>
          </w:rPr>
          <w:t xml:space="preserve">Часть 1 статьи 10</w:t>
        </w:r>
      </w:hyperlink>
      <w:r>
        <w:rPr>
          <w:sz w:val="20"/>
        </w:rP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pPr>
        <w:pStyle w:val="0"/>
        <w:spacing w:before="200" w:line-rule="auto"/>
        <w:ind w:firstLine="540"/>
        <w:jc w:val="both"/>
      </w:pPr>
      <w:r>
        <w:rPr>
          <w:sz w:val="20"/>
        </w:rPr>
        <w:t xml:space="preserve">"13)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23</w:t>
      </w:r>
    </w:p>
    <w:p>
      <w:pPr>
        <w:pStyle w:val="0"/>
        <w:ind w:firstLine="540"/>
        <w:jc w:val="both"/>
      </w:pPr>
      <w:r>
        <w:rPr>
          <w:sz w:val="20"/>
        </w:rPr>
      </w:r>
    </w:p>
    <w:p>
      <w:pPr>
        <w:pStyle w:val="0"/>
        <w:ind w:firstLine="540"/>
        <w:jc w:val="both"/>
      </w:pPr>
      <w:r>
        <w:rPr>
          <w:sz w:val="20"/>
        </w:rPr>
        <w:t xml:space="preserve">Положения </w:t>
      </w:r>
      <w:hyperlink w:history="0" r:id="rId102"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статей 33</w:t>
        </w:r>
      </w:hyperlink>
      <w:r>
        <w:rPr>
          <w:sz w:val="20"/>
        </w:rPr>
        <w:t xml:space="preserve">, </w:t>
      </w:r>
      <w:hyperlink w:history="0" r:id="rId103"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35</w:t>
        </w:r>
      </w:hyperlink>
      <w:r>
        <w:rPr>
          <w:sz w:val="20"/>
        </w:rPr>
        <w:t xml:space="preserve">, </w:t>
      </w:r>
      <w:hyperlink w:history="0" r:id="rId104"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38</w:t>
        </w:r>
      </w:hyperlink>
      <w:r>
        <w:rPr>
          <w:sz w:val="20"/>
        </w:rPr>
        <w:t xml:space="preserve">, </w:t>
      </w:r>
      <w:hyperlink w:history="0" r:id="rId105"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60</w:t>
        </w:r>
      </w:hyperlink>
      <w:r>
        <w:rPr>
          <w:sz w:val="20"/>
        </w:rPr>
        <w:t xml:space="preserve"> и </w:t>
      </w:r>
      <w:hyperlink w:history="0" r:id="rId106"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76</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7 мая 2013 года</w:t>
      </w:r>
    </w:p>
    <w:p>
      <w:pPr>
        <w:pStyle w:val="0"/>
        <w:spacing w:before="200" w:line-rule="auto"/>
      </w:pPr>
      <w:r>
        <w:rPr>
          <w:sz w:val="20"/>
        </w:rPr>
        <w:t xml:space="preserve">N 102-ФЗ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07.05.2013 N 102-ФЗ</w:t>
            <w:br/>
            <w:t>(ред. от 21.12.2021)</w:t>
            <w:br/>
            <w:t>"О внесении изменений в отдельные законодательные акты Рос...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72489&amp;dst=100159" TargetMode = "External"/>
	<Relationship Id="rId8" Type="http://schemas.openxmlformats.org/officeDocument/2006/relationships/hyperlink" Target="https://login.consultant.ru/link/?req=doc&amp;base=LAW&amp;n=448194&amp;dst=100138" TargetMode = "External"/>
	<Relationship Id="rId9" Type="http://schemas.openxmlformats.org/officeDocument/2006/relationships/hyperlink" Target="https://login.consultant.ru/link/?req=doc&amp;base=LAW&amp;n=451912&amp;dst=100874" TargetMode = "External"/>
	<Relationship Id="rId10" Type="http://schemas.openxmlformats.org/officeDocument/2006/relationships/hyperlink" Target="https://login.consultant.ru/link/?req=doc&amp;base=LAW&amp;n=143408&amp;dst=224" TargetMode = "External"/>
	<Relationship Id="rId11" Type="http://schemas.openxmlformats.org/officeDocument/2006/relationships/hyperlink" Target="https://login.consultant.ru/link/?req=doc&amp;base=LAW&amp;n=138588&amp;dst=32" TargetMode = "External"/>
	<Relationship Id="rId12" Type="http://schemas.openxmlformats.org/officeDocument/2006/relationships/hyperlink" Target="https://login.consultant.ru/link/?req=doc&amp;base=LAW&amp;n=133796&amp;dst=227" TargetMode = "External"/>
	<Relationship Id="rId13" Type="http://schemas.openxmlformats.org/officeDocument/2006/relationships/hyperlink" Target="https://login.consultant.ru/link/?req=doc&amp;base=LAW&amp;n=451740" TargetMode = "External"/>
	<Relationship Id="rId14" Type="http://schemas.openxmlformats.org/officeDocument/2006/relationships/hyperlink" Target="https://login.consultant.ru/link/?req=doc&amp;base=LAW&amp;n=142937" TargetMode = "External"/>
	<Relationship Id="rId15" Type="http://schemas.openxmlformats.org/officeDocument/2006/relationships/hyperlink" Target="https://login.consultant.ru/link/?req=doc&amp;base=LAW&amp;n=142937&amp;dst=100305" TargetMode = "External"/>
	<Relationship Id="rId16" Type="http://schemas.openxmlformats.org/officeDocument/2006/relationships/hyperlink" Target="https://login.consultant.ru/link/?req=doc&amp;base=LAW&amp;n=142937&amp;dst=82" TargetMode = "External"/>
	<Relationship Id="rId17" Type="http://schemas.openxmlformats.org/officeDocument/2006/relationships/hyperlink" Target="https://login.consultant.ru/link/?req=doc&amp;base=LAW&amp;n=142937&amp;dst=100176" TargetMode = "External"/>
	<Relationship Id="rId18" Type="http://schemas.openxmlformats.org/officeDocument/2006/relationships/hyperlink" Target="https://login.consultant.ru/link/?req=doc&amp;base=LAW&amp;n=133798" TargetMode = "External"/>
	<Relationship Id="rId19" Type="http://schemas.openxmlformats.org/officeDocument/2006/relationships/hyperlink" Target="https://login.consultant.ru/link/?req=doc&amp;base=LAW&amp;n=133798&amp;dst=100031" TargetMode = "External"/>
	<Relationship Id="rId20" Type="http://schemas.openxmlformats.org/officeDocument/2006/relationships/hyperlink" Target="https://login.consultant.ru/link/?req=doc&amp;base=LAW&amp;n=133798&amp;dst=100031" TargetMode = "External"/>
	<Relationship Id="rId21" Type="http://schemas.openxmlformats.org/officeDocument/2006/relationships/hyperlink" Target="https://login.consultant.ru/link/?req=doc&amp;base=LAW&amp;n=133798&amp;dst=100031" TargetMode = "External"/>
	<Relationship Id="rId22" Type="http://schemas.openxmlformats.org/officeDocument/2006/relationships/hyperlink" Target="https://login.consultant.ru/link/?req=doc&amp;base=LAW&amp;n=133798&amp;dst=100051" TargetMode = "External"/>
	<Relationship Id="rId23" Type="http://schemas.openxmlformats.org/officeDocument/2006/relationships/hyperlink" Target="https://login.consultant.ru/link/?req=doc&amp;base=LAW&amp;n=133798&amp;dst=82" TargetMode = "External"/>
	<Relationship Id="rId24" Type="http://schemas.openxmlformats.org/officeDocument/2006/relationships/hyperlink" Target="https://login.consultant.ru/link/?req=doc&amp;base=LAW&amp;n=138632&amp;dst=46" TargetMode = "External"/>
	<Relationship Id="rId25" Type="http://schemas.openxmlformats.org/officeDocument/2006/relationships/hyperlink" Target="https://login.consultant.ru/link/?req=doc&amp;base=LAW&amp;n=451740" TargetMode = "External"/>
	<Relationship Id="rId26" Type="http://schemas.openxmlformats.org/officeDocument/2006/relationships/hyperlink" Target="https://login.consultant.ru/link/?req=doc&amp;base=LAW&amp;n=146227&amp;dst=343" TargetMode = "External"/>
	<Relationship Id="rId27" Type="http://schemas.openxmlformats.org/officeDocument/2006/relationships/hyperlink" Target="https://login.consultant.ru/link/?req=doc&amp;base=LAW&amp;n=451740" TargetMode = "External"/>
	<Relationship Id="rId28" Type="http://schemas.openxmlformats.org/officeDocument/2006/relationships/hyperlink" Target="https://login.consultant.ru/link/?req=doc&amp;base=LAW&amp;n=451912&amp;dst=100921" TargetMode = "External"/>
	<Relationship Id="rId29" Type="http://schemas.openxmlformats.org/officeDocument/2006/relationships/hyperlink" Target="https://login.consultant.ru/link/?req=doc&amp;base=LAW&amp;n=144419&amp;dst=100590" TargetMode = "External"/>
	<Relationship Id="rId30" Type="http://schemas.openxmlformats.org/officeDocument/2006/relationships/hyperlink" Target="https://login.consultant.ru/link/?req=doc&amp;base=LAW&amp;n=138641" TargetMode = "External"/>
	<Relationship Id="rId31" Type="http://schemas.openxmlformats.org/officeDocument/2006/relationships/hyperlink" Target="https://login.consultant.ru/link/?req=doc&amp;base=LAW&amp;n=451740" TargetMode = "External"/>
	<Relationship Id="rId32" Type="http://schemas.openxmlformats.org/officeDocument/2006/relationships/hyperlink" Target="https://login.consultant.ru/link/?req=doc&amp;base=LAW&amp;n=144682" TargetMode = "External"/>
	<Relationship Id="rId33" Type="http://schemas.openxmlformats.org/officeDocument/2006/relationships/hyperlink" Target="https://login.consultant.ru/link/?req=doc&amp;base=LAW&amp;n=144682&amp;dst=102432" TargetMode = "External"/>
	<Relationship Id="rId34" Type="http://schemas.openxmlformats.org/officeDocument/2006/relationships/hyperlink" Target="https://login.consultant.ru/link/?req=doc&amp;base=LAW&amp;n=144682&amp;dst=1602" TargetMode = "External"/>
	<Relationship Id="rId35" Type="http://schemas.openxmlformats.org/officeDocument/2006/relationships/hyperlink" Target="https://login.consultant.ru/link/?req=doc&amp;base=LAW&amp;n=451740" TargetMode = "External"/>
	<Relationship Id="rId36" Type="http://schemas.openxmlformats.org/officeDocument/2006/relationships/hyperlink" Target="https://login.consultant.ru/link/?req=doc&amp;base=LAW&amp;n=144682&amp;dst=1851" TargetMode = "External"/>
	<Relationship Id="rId37" Type="http://schemas.openxmlformats.org/officeDocument/2006/relationships/hyperlink" Target="https://login.consultant.ru/link/?req=doc&amp;base=LAW&amp;n=451740" TargetMode = "External"/>
	<Relationship Id="rId38" Type="http://schemas.openxmlformats.org/officeDocument/2006/relationships/hyperlink" Target="https://login.consultant.ru/link/?req=doc&amp;base=LAW&amp;n=144924" TargetMode = "External"/>
	<Relationship Id="rId39" Type="http://schemas.openxmlformats.org/officeDocument/2006/relationships/hyperlink" Target="https://login.consultant.ru/link/?req=doc&amp;base=LAW&amp;n=144924&amp;dst=100540" TargetMode = "External"/>
	<Relationship Id="rId40" Type="http://schemas.openxmlformats.org/officeDocument/2006/relationships/hyperlink" Target="https://login.consultant.ru/link/?req=doc&amp;base=LAW&amp;n=144924&amp;dst=102571" TargetMode = "External"/>
	<Relationship Id="rId41" Type="http://schemas.openxmlformats.org/officeDocument/2006/relationships/hyperlink" Target="https://login.consultant.ru/link/?req=doc&amp;base=LAW&amp;n=144924&amp;dst=102575" TargetMode = "External"/>
	<Relationship Id="rId42" Type="http://schemas.openxmlformats.org/officeDocument/2006/relationships/hyperlink" Target="https://login.consultant.ru/link/?req=doc&amp;base=LAW&amp;n=144924&amp;dst=101677" TargetMode = "External"/>
	<Relationship Id="rId43" Type="http://schemas.openxmlformats.org/officeDocument/2006/relationships/hyperlink" Target="https://login.consultant.ru/link/?req=doc&amp;base=LAW&amp;n=144924&amp;dst=303" TargetMode = "External"/>
	<Relationship Id="rId44" Type="http://schemas.openxmlformats.org/officeDocument/2006/relationships/hyperlink" Target="https://login.consultant.ru/link/?req=doc&amp;base=LAW&amp;n=144924&amp;dst=100540" TargetMode = "External"/>
	<Relationship Id="rId45" Type="http://schemas.openxmlformats.org/officeDocument/2006/relationships/hyperlink" Target="https://login.consultant.ru/link/?req=doc&amp;base=LAW&amp;n=451740" TargetMode = "External"/>
	<Relationship Id="rId46" Type="http://schemas.openxmlformats.org/officeDocument/2006/relationships/hyperlink" Target="https://login.consultant.ru/link/?req=doc&amp;base=LAW&amp;n=144924&amp;dst=101679" TargetMode = "External"/>
	<Relationship Id="rId47" Type="http://schemas.openxmlformats.org/officeDocument/2006/relationships/hyperlink" Target="https://login.consultant.ru/link/?req=doc&amp;base=LAW&amp;n=144924&amp;dst=102354" TargetMode = "External"/>
	<Relationship Id="rId48" Type="http://schemas.openxmlformats.org/officeDocument/2006/relationships/hyperlink" Target="https://login.consultant.ru/link/?req=doc&amp;base=LAW&amp;n=144924&amp;dst=102332" TargetMode = "External"/>
	<Relationship Id="rId49" Type="http://schemas.openxmlformats.org/officeDocument/2006/relationships/hyperlink" Target="https://login.consultant.ru/link/?req=doc&amp;base=LAW&amp;n=144924&amp;dst=102334" TargetMode = "External"/>
	<Relationship Id="rId50" Type="http://schemas.openxmlformats.org/officeDocument/2006/relationships/hyperlink" Target="https://login.consultant.ru/link/?req=doc&amp;base=LAW&amp;n=144924&amp;dst=101701" TargetMode = "External"/>
	<Relationship Id="rId51" Type="http://schemas.openxmlformats.org/officeDocument/2006/relationships/hyperlink" Target="https://login.consultant.ru/link/?req=doc&amp;base=LAW&amp;n=144924&amp;dst=102507" TargetMode = "External"/>
	<Relationship Id="rId52" Type="http://schemas.openxmlformats.org/officeDocument/2006/relationships/hyperlink" Target="https://login.consultant.ru/link/?req=doc&amp;base=LAW&amp;n=144924&amp;dst=102370" TargetMode = "External"/>
	<Relationship Id="rId53" Type="http://schemas.openxmlformats.org/officeDocument/2006/relationships/hyperlink" Target="https://login.consultant.ru/link/?req=doc&amp;base=LAW&amp;n=144924&amp;dst=101701" TargetMode = "External"/>
	<Relationship Id="rId54" Type="http://schemas.openxmlformats.org/officeDocument/2006/relationships/hyperlink" Target="https://login.consultant.ru/link/?req=doc&amp;base=LAW&amp;n=144924&amp;dst=101732" TargetMode = "External"/>
	<Relationship Id="rId55" Type="http://schemas.openxmlformats.org/officeDocument/2006/relationships/hyperlink" Target="https://login.consultant.ru/link/?req=doc&amp;base=LAW&amp;n=144924&amp;dst=101732" TargetMode = "External"/>
	<Relationship Id="rId56" Type="http://schemas.openxmlformats.org/officeDocument/2006/relationships/hyperlink" Target="https://login.consultant.ru/link/?req=doc&amp;base=LAW&amp;n=144924&amp;dst=102163" TargetMode = "External"/>
	<Relationship Id="rId57" Type="http://schemas.openxmlformats.org/officeDocument/2006/relationships/hyperlink" Target="https://login.consultant.ru/link/?req=doc&amp;base=LAW&amp;n=144924&amp;dst=101759" TargetMode = "External"/>
	<Relationship Id="rId58" Type="http://schemas.openxmlformats.org/officeDocument/2006/relationships/hyperlink" Target="https://login.consultant.ru/link/?req=doc&amp;base=LAW&amp;n=144924&amp;dst=101759" TargetMode = "External"/>
	<Relationship Id="rId59" Type="http://schemas.openxmlformats.org/officeDocument/2006/relationships/hyperlink" Target="https://login.consultant.ru/link/?req=doc&amp;base=LAW&amp;n=144924&amp;dst=102175" TargetMode = "External"/>
	<Relationship Id="rId60" Type="http://schemas.openxmlformats.org/officeDocument/2006/relationships/hyperlink" Target="https://login.consultant.ru/link/?req=doc&amp;base=LAW&amp;n=144924&amp;dst=101944" TargetMode = "External"/>
	<Relationship Id="rId61" Type="http://schemas.openxmlformats.org/officeDocument/2006/relationships/hyperlink" Target="https://login.consultant.ru/link/?req=doc&amp;base=LAW&amp;n=144924&amp;dst=102195" TargetMode = "External"/>
	<Relationship Id="rId62" Type="http://schemas.openxmlformats.org/officeDocument/2006/relationships/hyperlink" Target="https://login.consultant.ru/link/?req=doc&amp;base=LAW&amp;n=144924&amp;dst=102202" TargetMode = "External"/>
	<Relationship Id="rId63" Type="http://schemas.openxmlformats.org/officeDocument/2006/relationships/hyperlink" Target="https://login.consultant.ru/link/?req=doc&amp;base=LAW&amp;n=144924&amp;dst=21" TargetMode = "External"/>
	<Relationship Id="rId64" Type="http://schemas.openxmlformats.org/officeDocument/2006/relationships/hyperlink" Target="https://login.consultant.ru/link/?req=doc&amp;base=LAW&amp;n=144787" TargetMode = "External"/>
	<Relationship Id="rId65" Type="http://schemas.openxmlformats.org/officeDocument/2006/relationships/hyperlink" Target="https://login.consultant.ru/link/?req=doc&amp;base=LAW&amp;n=144787&amp;dst=77" TargetMode = "External"/>
	<Relationship Id="rId66" Type="http://schemas.openxmlformats.org/officeDocument/2006/relationships/hyperlink" Target="https://login.consultant.ru/link/?req=doc&amp;base=LAW&amp;n=144787&amp;dst=78" TargetMode = "External"/>
	<Relationship Id="rId67" Type="http://schemas.openxmlformats.org/officeDocument/2006/relationships/hyperlink" Target="https://login.consultant.ru/link/?req=doc&amp;base=LAW&amp;n=133802" TargetMode = "External"/>
	<Relationship Id="rId68" Type="http://schemas.openxmlformats.org/officeDocument/2006/relationships/hyperlink" Target="https://login.consultant.ru/link/?req=doc&amp;base=LAW&amp;n=133802&amp;dst=100319" TargetMode = "External"/>
	<Relationship Id="rId69" Type="http://schemas.openxmlformats.org/officeDocument/2006/relationships/hyperlink" Target="https://login.consultant.ru/link/?req=doc&amp;base=LAW&amp;n=133802&amp;dst=100319" TargetMode = "External"/>
	<Relationship Id="rId70" Type="http://schemas.openxmlformats.org/officeDocument/2006/relationships/hyperlink" Target="https://login.consultant.ru/link/?req=doc&amp;base=LAW&amp;n=133802&amp;dst=100319" TargetMode = "External"/>
	<Relationship Id="rId71" Type="http://schemas.openxmlformats.org/officeDocument/2006/relationships/hyperlink" Target="https://login.consultant.ru/link/?req=doc&amp;base=LAW&amp;n=133802&amp;dst=101374" TargetMode = "External"/>
	<Relationship Id="rId72" Type="http://schemas.openxmlformats.org/officeDocument/2006/relationships/hyperlink" Target="https://login.consultant.ru/link/?req=doc&amp;base=LAW&amp;n=133802&amp;dst=101386" TargetMode = "External"/>
	<Relationship Id="rId73" Type="http://schemas.openxmlformats.org/officeDocument/2006/relationships/hyperlink" Target="https://login.consultant.ru/link/?req=doc&amp;base=LAW&amp;n=133802&amp;dst=101386" TargetMode = "External"/>
	<Relationship Id="rId74" Type="http://schemas.openxmlformats.org/officeDocument/2006/relationships/hyperlink" Target="https://login.consultant.ru/link/?req=doc&amp;base=LAW&amp;n=133802&amp;dst=101386" TargetMode = "External"/>
	<Relationship Id="rId75" Type="http://schemas.openxmlformats.org/officeDocument/2006/relationships/hyperlink" Target="https://login.consultant.ru/link/?req=doc&amp;base=LAW&amp;n=133802&amp;dst=101374" TargetMode = "External"/>
	<Relationship Id="rId76" Type="http://schemas.openxmlformats.org/officeDocument/2006/relationships/hyperlink" Target="https://login.consultant.ru/link/?req=doc&amp;base=LAW&amp;n=133802&amp;dst=101406" TargetMode = "External"/>
	<Relationship Id="rId77" Type="http://schemas.openxmlformats.org/officeDocument/2006/relationships/hyperlink" Target="https://login.consultant.ru/link/?req=doc&amp;base=LAW&amp;n=133802&amp;dst=101412" TargetMode = "External"/>
	<Relationship Id="rId78" Type="http://schemas.openxmlformats.org/officeDocument/2006/relationships/hyperlink" Target="https://login.consultant.ru/link/?req=doc&amp;base=LAW&amp;n=133802&amp;dst=101414" TargetMode = "External"/>
	<Relationship Id="rId79" Type="http://schemas.openxmlformats.org/officeDocument/2006/relationships/hyperlink" Target="https://login.consultant.ru/link/?req=doc&amp;base=LAW&amp;n=133802&amp;dst=101412" TargetMode = "External"/>
	<Relationship Id="rId80" Type="http://schemas.openxmlformats.org/officeDocument/2006/relationships/hyperlink" Target="https://login.consultant.ru/link/?req=doc&amp;base=LAW&amp;n=133802&amp;dst=101412" TargetMode = "External"/>
	<Relationship Id="rId81" Type="http://schemas.openxmlformats.org/officeDocument/2006/relationships/hyperlink" Target="https://login.consultant.ru/link/?req=doc&amp;base=LAW&amp;n=451740" TargetMode = "External"/>
	<Relationship Id="rId82" Type="http://schemas.openxmlformats.org/officeDocument/2006/relationships/hyperlink" Target="https://login.consultant.ru/link/?req=doc&amp;base=LAW&amp;n=133802&amp;dst=101430" TargetMode = "External"/>
	<Relationship Id="rId83" Type="http://schemas.openxmlformats.org/officeDocument/2006/relationships/hyperlink" Target="https://login.consultant.ru/link/?req=doc&amp;base=LAW&amp;n=133802&amp;dst=100791" TargetMode = "External"/>
	<Relationship Id="rId84" Type="http://schemas.openxmlformats.org/officeDocument/2006/relationships/hyperlink" Target="https://login.consultant.ru/link/?req=doc&amp;base=LAW&amp;n=133802&amp;dst=101922" TargetMode = "External"/>
	<Relationship Id="rId85" Type="http://schemas.openxmlformats.org/officeDocument/2006/relationships/hyperlink" Target="https://login.consultant.ru/link/?req=doc&amp;base=LAW&amp;n=146233&amp;dst=100439" TargetMode = "External"/>
	<Relationship Id="rId86" Type="http://schemas.openxmlformats.org/officeDocument/2006/relationships/hyperlink" Target="https://login.consultant.ru/link/?req=doc&amp;base=LAW&amp;n=451740" TargetMode = "External"/>
	<Relationship Id="rId87" Type="http://schemas.openxmlformats.org/officeDocument/2006/relationships/hyperlink" Target="https://login.consultant.ru/link/?req=doc&amp;base=LAW&amp;n=143412&amp;dst=100162" TargetMode = "External"/>
	<Relationship Id="rId88" Type="http://schemas.openxmlformats.org/officeDocument/2006/relationships/hyperlink" Target="https://login.consultant.ru/link/?req=doc&amp;base=LAW&amp;n=451740" TargetMode = "External"/>
	<Relationship Id="rId89" Type="http://schemas.openxmlformats.org/officeDocument/2006/relationships/hyperlink" Target="https://login.consultant.ru/link/?req=doc&amp;base=LAW&amp;n=144701" TargetMode = "External"/>
	<Relationship Id="rId90" Type="http://schemas.openxmlformats.org/officeDocument/2006/relationships/hyperlink" Target="https://login.consultant.ru/link/?req=doc&amp;base=LAW&amp;n=144701&amp;dst=100154" TargetMode = "External"/>
	<Relationship Id="rId91" Type="http://schemas.openxmlformats.org/officeDocument/2006/relationships/hyperlink" Target="https://login.consultant.ru/link/?req=doc&amp;base=LAW&amp;n=451740" TargetMode = "External"/>
	<Relationship Id="rId92" Type="http://schemas.openxmlformats.org/officeDocument/2006/relationships/hyperlink" Target="https://login.consultant.ru/link/?req=doc&amp;base=LAW&amp;n=144701&amp;dst=60" TargetMode = "External"/>
	<Relationship Id="rId93" Type="http://schemas.openxmlformats.org/officeDocument/2006/relationships/hyperlink" Target="https://login.consultant.ru/link/?req=doc&amp;base=LAW&amp;n=138620" TargetMode = "External"/>
	<Relationship Id="rId94" Type="http://schemas.openxmlformats.org/officeDocument/2006/relationships/hyperlink" Target="https://login.consultant.ru/link/?req=doc&amp;base=LAW&amp;n=138620" TargetMode = "External"/>
	<Relationship Id="rId95" Type="http://schemas.openxmlformats.org/officeDocument/2006/relationships/hyperlink" Target="https://login.consultant.ru/link/?req=doc&amp;base=LAW&amp;n=451740" TargetMode = "External"/>
	<Relationship Id="rId96" Type="http://schemas.openxmlformats.org/officeDocument/2006/relationships/hyperlink" Target="https://login.consultant.ru/link/?req=doc&amp;base=LAW&amp;n=138620" TargetMode = "External"/>
	<Relationship Id="rId97" Type="http://schemas.openxmlformats.org/officeDocument/2006/relationships/hyperlink" Target="https://login.consultant.ru/link/?req=doc&amp;base=LAW&amp;n=132925&amp;dst=9" TargetMode = "External"/>
	<Relationship Id="rId98" Type="http://schemas.openxmlformats.org/officeDocument/2006/relationships/hyperlink" Target="https://login.consultant.ru/link/?req=doc&amp;base=LAW&amp;n=451740" TargetMode = "External"/>
	<Relationship Id="rId99" Type="http://schemas.openxmlformats.org/officeDocument/2006/relationships/hyperlink" Target="https://login.consultant.ru/link/?req=doc&amp;base=LAW&amp;n=172489&amp;dst=100159" TargetMode = "External"/>
	<Relationship Id="rId100" Type="http://schemas.openxmlformats.org/officeDocument/2006/relationships/hyperlink" Target="https://login.consultant.ru/link/?req=doc&amp;base=LAW&amp;n=448194&amp;dst=100138" TargetMode = "External"/>
	<Relationship Id="rId101" Type="http://schemas.openxmlformats.org/officeDocument/2006/relationships/hyperlink" Target="https://login.consultant.ru/link/?req=doc&amp;base=LAW&amp;n=144621&amp;dst=100084" TargetMode = "External"/>
	<Relationship Id="rId102" Type="http://schemas.openxmlformats.org/officeDocument/2006/relationships/hyperlink" Target="https://login.consultant.ru/link/?req=doc&amp;base=LAW&amp;n=161274&amp;dst=100540" TargetMode = "External"/>
	<Relationship Id="rId103" Type="http://schemas.openxmlformats.org/officeDocument/2006/relationships/hyperlink" Target="https://login.consultant.ru/link/?req=doc&amp;base=LAW&amp;n=161274&amp;dst=101679" TargetMode = "External"/>
	<Relationship Id="rId104" Type="http://schemas.openxmlformats.org/officeDocument/2006/relationships/hyperlink" Target="https://login.consultant.ru/link/?req=doc&amp;base=LAW&amp;n=161274&amp;dst=101701" TargetMode = "External"/>
	<Relationship Id="rId105" Type="http://schemas.openxmlformats.org/officeDocument/2006/relationships/hyperlink" Target="https://login.consultant.ru/link/?req=doc&amp;base=LAW&amp;n=161274&amp;dst=100872" TargetMode = "External"/>
	<Relationship Id="rId106" Type="http://schemas.openxmlformats.org/officeDocument/2006/relationships/hyperlink" Target="https://login.consultant.ru/link/?req=doc&amp;base=LAW&amp;n=161274&amp;dst=10219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07.05.2013 N 102-ФЗ
(ред. от 21.12.2021)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 изм. и доп., вступ. в силу с 01.06.2022)</dc:title>
  <dcterms:created xsi:type="dcterms:W3CDTF">2024-01-15T11:31:11Z</dcterms:created>
</cp:coreProperties>
</file>